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09DD9" w14:textId="2947B14C" w:rsidR="002A4953" w:rsidRDefault="00E2093D" w:rsidP="00E2093D">
      <w:pPr>
        <w:jc w:val="center"/>
        <w:rPr>
          <w:rFonts w:ascii="Times New Roman" w:hAnsi="Times New Roman" w:cs="Times New Roman"/>
          <w:b/>
          <w:i/>
          <w:sz w:val="36"/>
          <w:lang w:val="uk-UA"/>
        </w:rPr>
      </w:pPr>
      <w:r w:rsidRPr="00E2093D">
        <w:rPr>
          <w:rFonts w:ascii="Times New Roman" w:hAnsi="Times New Roman" w:cs="Times New Roman"/>
          <w:b/>
          <w:i/>
          <w:sz w:val="36"/>
          <w:lang w:val="uk-UA"/>
        </w:rPr>
        <w:t>Інформація департаменту культури Вінницької міської ради про реалізацію державної політики у сфері культури і мистецтва та виконання показників в межах бюджетних програм за 20</w:t>
      </w:r>
      <w:r w:rsidR="00F73D8A">
        <w:rPr>
          <w:rFonts w:ascii="Times New Roman" w:hAnsi="Times New Roman" w:cs="Times New Roman"/>
          <w:b/>
          <w:i/>
          <w:sz w:val="36"/>
          <w:lang w:val="uk-UA"/>
        </w:rPr>
        <w:t>2</w:t>
      </w:r>
      <w:r w:rsidR="00C554A5">
        <w:rPr>
          <w:rFonts w:ascii="Times New Roman" w:hAnsi="Times New Roman" w:cs="Times New Roman"/>
          <w:b/>
          <w:i/>
          <w:sz w:val="36"/>
          <w:lang w:val="uk-UA"/>
        </w:rPr>
        <w:t>3</w:t>
      </w:r>
      <w:r w:rsidRPr="00E2093D">
        <w:rPr>
          <w:rFonts w:ascii="Times New Roman" w:hAnsi="Times New Roman" w:cs="Times New Roman"/>
          <w:b/>
          <w:i/>
          <w:sz w:val="36"/>
          <w:lang w:val="uk-UA"/>
        </w:rPr>
        <w:t xml:space="preserve"> рік</w:t>
      </w:r>
    </w:p>
    <w:p w14:paraId="54146D5D" w14:textId="6FE3271D" w:rsidR="00E2093D" w:rsidRDefault="00E2093D" w:rsidP="005B3DAD">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ab/>
        <w:t>На виконання статті 28 Бюджетного кодексу України департамент культури Вінницької міської ради, як головний розпорядник бюджетних коштів оприлюднює інформацію щодо діяльності у 20</w:t>
      </w:r>
      <w:r w:rsidR="00F73D8A">
        <w:rPr>
          <w:rFonts w:ascii="Times New Roman" w:hAnsi="Times New Roman" w:cs="Times New Roman"/>
          <w:sz w:val="28"/>
          <w:lang w:val="uk-UA"/>
        </w:rPr>
        <w:t>2</w:t>
      </w:r>
      <w:r w:rsidR="00C554A5">
        <w:rPr>
          <w:rFonts w:ascii="Times New Roman" w:hAnsi="Times New Roman" w:cs="Times New Roman"/>
          <w:sz w:val="28"/>
          <w:lang w:val="uk-UA"/>
        </w:rPr>
        <w:t>3</w:t>
      </w:r>
      <w:r>
        <w:rPr>
          <w:rFonts w:ascii="Times New Roman" w:hAnsi="Times New Roman" w:cs="Times New Roman"/>
          <w:sz w:val="28"/>
          <w:lang w:val="uk-UA"/>
        </w:rPr>
        <w:t xml:space="preserve"> році.</w:t>
      </w:r>
    </w:p>
    <w:p w14:paraId="2EB47954" w14:textId="16F5A5AA" w:rsidR="00E2093D" w:rsidRPr="00E2093D" w:rsidRDefault="00E2093D" w:rsidP="005B3DAD">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ab/>
        <w:t xml:space="preserve">Департамент культури є виконавчим органом Вінницької міської ради, метою діяльності якого є забезпечення в межах визначених законодавством прав членів територіальної громади в сфері культури шляхом виконання державних, обласних та місцевих програм,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та надання послуг через мережу закладів та комунальних підприємств різних форм власності. У своїй діяльності департамент культури керується Положенням про департамент культури Вінницької міської ради, затвердженим рішенням міської ради </w:t>
      </w:r>
      <w:r w:rsidRPr="0008618C">
        <w:rPr>
          <w:rFonts w:ascii="Times New Roman" w:hAnsi="Times New Roman" w:cs="Times New Roman"/>
          <w:sz w:val="28"/>
          <w:lang w:val="uk-UA"/>
        </w:rPr>
        <w:t xml:space="preserve">від </w:t>
      </w:r>
      <w:r w:rsidR="0008618C" w:rsidRPr="0008618C">
        <w:rPr>
          <w:rFonts w:ascii="Times New Roman" w:hAnsi="Times New Roman" w:cs="Times New Roman"/>
          <w:sz w:val="28"/>
          <w:lang w:val="uk-UA"/>
        </w:rPr>
        <w:t>29.09.2023</w:t>
      </w:r>
      <w:r w:rsidRPr="0008618C">
        <w:rPr>
          <w:rFonts w:ascii="Times New Roman" w:hAnsi="Times New Roman" w:cs="Times New Roman"/>
          <w:sz w:val="28"/>
          <w:lang w:val="uk-UA"/>
        </w:rPr>
        <w:t xml:space="preserve"> р. №</w:t>
      </w:r>
      <w:r w:rsidR="0008618C" w:rsidRPr="0008618C">
        <w:rPr>
          <w:rFonts w:ascii="Times New Roman" w:hAnsi="Times New Roman" w:cs="Times New Roman"/>
          <w:sz w:val="28"/>
          <w:lang w:val="uk-UA"/>
        </w:rPr>
        <w:t>1867</w:t>
      </w:r>
      <w:r w:rsidRPr="0008618C">
        <w:rPr>
          <w:rFonts w:ascii="Times New Roman" w:hAnsi="Times New Roman" w:cs="Times New Roman"/>
          <w:sz w:val="28"/>
          <w:lang w:val="uk-UA"/>
        </w:rPr>
        <w:t xml:space="preserve"> </w:t>
      </w:r>
      <w:r>
        <w:rPr>
          <w:rFonts w:ascii="Times New Roman" w:hAnsi="Times New Roman" w:cs="Times New Roman"/>
          <w:sz w:val="28"/>
          <w:lang w:val="uk-UA"/>
        </w:rPr>
        <w:t xml:space="preserve">та керується </w:t>
      </w:r>
      <w:r w:rsidR="00663933">
        <w:rPr>
          <w:rFonts w:ascii="Times New Roman" w:hAnsi="Times New Roman" w:cs="Times New Roman"/>
          <w:sz w:val="28"/>
          <w:lang w:val="uk-UA"/>
        </w:rPr>
        <w:t>Конституцією України, Бюджетним кодексом України, законами України, постановами Верховної Ради України, актами Президента України, актами Міністерства фінансів України, рішеннями міської ради та її виконавчого комітету. Розпорядженнями міського голови та забезпечує їх виконання в межах компетенції.</w:t>
      </w:r>
    </w:p>
    <w:p w14:paraId="31E24638" w14:textId="06B8B8D0" w:rsidR="00C554A5" w:rsidRDefault="007E1A9C" w:rsidP="00665E48">
      <w:pPr>
        <w:tabs>
          <w:tab w:val="left" w:pos="709"/>
        </w:tabs>
        <w:spacing w:after="0" w:line="240" w:lineRule="auto"/>
        <w:ind w:firstLine="567"/>
        <w:jc w:val="both"/>
        <w:rPr>
          <w:rFonts w:ascii="Times New Roman" w:hAnsi="Times New Roman" w:cs="Times New Roman"/>
          <w:sz w:val="28"/>
          <w:lang w:val="uk-UA"/>
        </w:rPr>
      </w:pPr>
      <w:r>
        <w:rPr>
          <w:rFonts w:ascii="Times New Roman" w:hAnsi="Times New Roman" w:cs="Times New Roman"/>
          <w:sz w:val="28"/>
          <w:lang w:val="uk-UA"/>
        </w:rPr>
        <w:tab/>
      </w:r>
      <w:r w:rsidR="00BC1147" w:rsidRPr="00BC1147">
        <w:rPr>
          <w:rFonts w:ascii="Times New Roman" w:hAnsi="Times New Roman" w:cs="Times New Roman"/>
          <w:sz w:val="28"/>
          <w:lang w:val="uk-UA"/>
        </w:rPr>
        <w:t>Департаментом культури міської ради та підпорядкованими йому закладами</w:t>
      </w:r>
      <w:r w:rsidR="001C7615">
        <w:rPr>
          <w:rFonts w:ascii="Times New Roman" w:hAnsi="Times New Roman" w:cs="Times New Roman"/>
          <w:sz w:val="28"/>
          <w:lang w:val="uk-UA"/>
        </w:rPr>
        <w:t xml:space="preserve"> та комунальними підприємствами </w:t>
      </w:r>
      <w:r w:rsidR="00BC1147" w:rsidRPr="00BC1147">
        <w:rPr>
          <w:rFonts w:ascii="Times New Roman" w:hAnsi="Times New Roman" w:cs="Times New Roman"/>
          <w:sz w:val="28"/>
          <w:lang w:val="uk-UA"/>
        </w:rPr>
        <w:t xml:space="preserve">на виконання </w:t>
      </w:r>
      <w:r w:rsidR="00C554A5" w:rsidRPr="00BC1147">
        <w:rPr>
          <w:rFonts w:ascii="Times New Roman" w:hAnsi="Times New Roman" w:cs="Times New Roman"/>
          <w:sz w:val="28"/>
          <w:lang w:val="uk-UA"/>
        </w:rPr>
        <w:t xml:space="preserve">«Програми розвитку культури і мистецтва </w:t>
      </w:r>
      <w:r w:rsidR="00C554A5">
        <w:rPr>
          <w:rFonts w:ascii="Times New Roman" w:hAnsi="Times New Roman" w:cs="Times New Roman"/>
          <w:sz w:val="28"/>
          <w:lang w:val="uk-UA"/>
        </w:rPr>
        <w:t xml:space="preserve">Вінницької міської територіальної громади </w:t>
      </w:r>
      <w:r w:rsidR="00C554A5" w:rsidRPr="00BC1147">
        <w:rPr>
          <w:rFonts w:ascii="Times New Roman" w:hAnsi="Times New Roman" w:cs="Times New Roman"/>
          <w:sz w:val="28"/>
          <w:lang w:val="uk-UA"/>
        </w:rPr>
        <w:t>на 20</w:t>
      </w:r>
      <w:r w:rsidR="00C554A5">
        <w:rPr>
          <w:rFonts w:ascii="Times New Roman" w:hAnsi="Times New Roman" w:cs="Times New Roman"/>
          <w:sz w:val="28"/>
          <w:lang w:val="uk-UA"/>
        </w:rPr>
        <w:t>22</w:t>
      </w:r>
      <w:r w:rsidR="00C554A5" w:rsidRPr="00BC1147">
        <w:rPr>
          <w:rFonts w:ascii="Times New Roman" w:hAnsi="Times New Roman" w:cs="Times New Roman"/>
          <w:sz w:val="28"/>
          <w:lang w:val="uk-UA"/>
        </w:rPr>
        <w:t>-202</w:t>
      </w:r>
      <w:r w:rsidR="00C554A5">
        <w:rPr>
          <w:rFonts w:ascii="Times New Roman" w:hAnsi="Times New Roman" w:cs="Times New Roman"/>
          <w:sz w:val="28"/>
          <w:lang w:val="uk-UA"/>
        </w:rPr>
        <w:t>4</w:t>
      </w:r>
      <w:r w:rsidR="00C554A5" w:rsidRPr="00BC1147">
        <w:rPr>
          <w:rFonts w:ascii="Times New Roman" w:hAnsi="Times New Roman" w:cs="Times New Roman"/>
          <w:sz w:val="28"/>
          <w:lang w:val="uk-UA"/>
        </w:rPr>
        <w:t xml:space="preserve"> роки»</w:t>
      </w:r>
      <w:r w:rsidR="00C554A5">
        <w:rPr>
          <w:rFonts w:ascii="Times New Roman" w:hAnsi="Times New Roman" w:cs="Times New Roman"/>
          <w:sz w:val="28"/>
          <w:lang w:val="uk-UA"/>
        </w:rPr>
        <w:t xml:space="preserve">, «Програми розвитку та утримання житлово-комунального господарства Вінницької міської територіальної громади на 2019-2024 рр.», «Програми соціально-економічного розвитку ВМТГ на </w:t>
      </w:r>
      <w:r w:rsidR="00C554A5" w:rsidRPr="00BC1147">
        <w:rPr>
          <w:rFonts w:ascii="Times New Roman" w:hAnsi="Times New Roman" w:cs="Times New Roman"/>
          <w:sz w:val="28"/>
          <w:lang w:val="uk-UA"/>
        </w:rPr>
        <w:t>20</w:t>
      </w:r>
      <w:r w:rsidR="00C554A5">
        <w:rPr>
          <w:rFonts w:ascii="Times New Roman" w:hAnsi="Times New Roman" w:cs="Times New Roman"/>
          <w:sz w:val="28"/>
          <w:lang w:val="uk-UA"/>
        </w:rPr>
        <w:t>23 рік»</w:t>
      </w:r>
      <w:r w:rsidR="00287B7F">
        <w:rPr>
          <w:rFonts w:ascii="Times New Roman" w:hAnsi="Times New Roman" w:cs="Times New Roman"/>
          <w:sz w:val="28"/>
          <w:lang w:val="uk-UA"/>
        </w:rPr>
        <w:t>, «Програми реставрації об’єктів культурної спадщини на територіях населених пунктів, що входять до складу ВМТГ на 2021-2023 роки»</w:t>
      </w:r>
      <w:r w:rsidR="00C554A5" w:rsidRPr="00BC1147">
        <w:rPr>
          <w:rFonts w:ascii="Times New Roman" w:hAnsi="Times New Roman" w:cs="Times New Roman"/>
          <w:sz w:val="28"/>
          <w:lang w:val="uk-UA"/>
        </w:rPr>
        <w:t xml:space="preserve"> </w:t>
      </w:r>
      <w:r w:rsidR="00665E48" w:rsidRPr="00BC1147">
        <w:rPr>
          <w:rFonts w:ascii="Times New Roman" w:hAnsi="Times New Roman" w:cs="Times New Roman"/>
          <w:sz w:val="28"/>
          <w:lang w:val="uk-UA"/>
        </w:rPr>
        <w:t>здійснювалась планова робота з охорони, збереження інфраструктури закладів</w:t>
      </w:r>
      <w:r w:rsidR="00665E48">
        <w:rPr>
          <w:rFonts w:ascii="Times New Roman" w:hAnsi="Times New Roman" w:cs="Times New Roman"/>
          <w:sz w:val="28"/>
          <w:lang w:val="uk-UA"/>
        </w:rPr>
        <w:t xml:space="preserve"> та комунальних підприємств</w:t>
      </w:r>
      <w:r w:rsidR="00665E48" w:rsidRPr="00BC1147">
        <w:rPr>
          <w:rFonts w:ascii="Times New Roman" w:hAnsi="Times New Roman" w:cs="Times New Roman"/>
          <w:sz w:val="28"/>
          <w:lang w:val="uk-UA"/>
        </w:rPr>
        <w:t xml:space="preserve"> культури, організації змістовного дозвілля вінничан шляхом фестивалів та конкурсів, підвищення ефективності діяльності та кадрового потенціалу галузі, активізації участі закладів у грантових проектах різних рівнів</w:t>
      </w:r>
      <w:r w:rsidR="00665E48">
        <w:rPr>
          <w:rFonts w:ascii="Times New Roman" w:hAnsi="Times New Roman" w:cs="Times New Roman"/>
          <w:sz w:val="28"/>
          <w:lang w:val="uk-UA"/>
        </w:rPr>
        <w:t xml:space="preserve">, утримання в належному стані парків, площ та набережної «Рошен», підтримки ЗСУ. </w:t>
      </w:r>
    </w:p>
    <w:p w14:paraId="68FD715E" w14:textId="4ECF3D63" w:rsidR="00BC1147" w:rsidRPr="00BC1147" w:rsidRDefault="00BC1147" w:rsidP="00C554A5">
      <w:pPr>
        <w:tabs>
          <w:tab w:val="left" w:pos="709"/>
        </w:tabs>
        <w:spacing w:after="0" w:line="240" w:lineRule="auto"/>
        <w:ind w:firstLine="567"/>
        <w:jc w:val="both"/>
        <w:rPr>
          <w:rFonts w:ascii="Times New Roman" w:hAnsi="Times New Roman" w:cs="Times New Roman"/>
          <w:sz w:val="28"/>
          <w:lang w:val="uk-UA"/>
        </w:rPr>
      </w:pPr>
      <w:r w:rsidRPr="00BC1147">
        <w:rPr>
          <w:rFonts w:ascii="Times New Roman" w:hAnsi="Times New Roman" w:cs="Times New Roman"/>
          <w:sz w:val="28"/>
          <w:lang w:val="uk-UA"/>
        </w:rPr>
        <w:t>У 20</w:t>
      </w:r>
      <w:r w:rsidR="00F73D8A">
        <w:rPr>
          <w:rFonts w:ascii="Times New Roman" w:hAnsi="Times New Roman" w:cs="Times New Roman"/>
          <w:sz w:val="28"/>
          <w:lang w:val="uk-UA"/>
        </w:rPr>
        <w:t>2</w:t>
      </w:r>
      <w:r w:rsidR="00C554A5">
        <w:rPr>
          <w:rFonts w:ascii="Times New Roman" w:hAnsi="Times New Roman" w:cs="Times New Roman"/>
          <w:sz w:val="28"/>
          <w:lang w:val="uk-UA"/>
        </w:rPr>
        <w:t>3</w:t>
      </w:r>
      <w:r w:rsidRPr="00BC1147">
        <w:rPr>
          <w:rFonts w:ascii="Times New Roman" w:hAnsi="Times New Roman" w:cs="Times New Roman"/>
          <w:sz w:val="28"/>
          <w:lang w:val="uk-UA"/>
        </w:rPr>
        <w:t xml:space="preserve"> році культурну політику у Вінницькій міській </w:t>
      </w:r>
      <w:r w:rsidR="00F73D8A">
        <w:rPr>
          <w:rFonts w:ascii="Times New Roman" w:hAnsi="Times New Roman" w:cs="Times New Roman"/>
          <w:sz w:val="28"/>
          <w:lang w:val="uk-UA"/>
        </w:rPr>
        <w:t>територіальній громаді</w:t>
      </w:r>
      <w:r w:rsidRPr="00BC1147">
        <w:rPr>
          <w:rFonts w:ascii="Times New Roman" w:hAnsi="Times New Roman" w:cs="Times New Roman"/>
          <w:sz w:val="28"/>
          <w:lang w:val="uk-UA"/>
        </w:rPr>
        <w:t xml:space="preserve"> здійснювали </w:t>
      </w:r>
      <w:r w:rsidR="000B7ECB">
        <w:rPr>
          <w:rFonts w:ascii="Times New Roman" w:hAnsi="Times New Roman" w:cs="Times New Roman"/>
          <w:sz w:val="28"/>
          <w:lang w:val="uk-UA"/>
        </w:rPr>
        <w:t>44</w:t>
      </w:r>
      <w:r w:rsidRPr="00BC1147">
        <w:rPr>
          <w:rFonts w:ascii="Times New Roman" w:hAnsi="Times New Roman" w:cs="Times New Roman"/>
          <w:sz w:val="28"/>
          <w:lang w:val="uk-UA"/>
        </w:rPr>
        <w:t xml:space="preserve"> заклад</w:t>
      </w:r>
      <w:r w:rsidR="000B7ECB">
        <w:rPr>
          <w:rFonts w:ascii="Times New Roman" w:hAnsi="Times New Roman" w:cs="Times New Roman"/>
          <w:sz w:val="28"/>
          <w:lang w:val="uk-UA"/>
        </w:rPr>
        <w:t>и.</w:t>
      </w:r>
      <w:r w:rsidRPr="00BC1147">
        <w:rPr>
          <w:rFonts w:ascii="Times New Roman" w:hAnsi="Times New Roman" w:cs="Times New Roman"/>
          <w:sz w:val="28"/>
          <w:lang w:val="uk-UA"/>
        </w:rPr>
        <w:t xml:space="preserve"> </w:t>
      </w:r>
    </w:p>
    <w:p w14:paraId="51A61C21" w14:textId="4038A3BD" w:rsidR="00BC1147" w:rsidRPr="00BC1147" w:rsidRDefault="00BC1147" w:rsidP="005B3DAD">
      <w:pPr>
        <w:spacing w:after="0" w:line="240" w:lineRule="auto"/>
        <w:ind w:firstLine="567"/>
        <w:jc w:val="both"/>
        <w:rPr>
          <w:rFonts w:ascii="Times New Roman" w:hAnsi="Times New Roman" w:cs="Times New Roman"/>
          <w:sz w:val="28"/>
          <w:lang w:val="uk-UA"/>
        </w:rPr>
      </w:pPr>
      <w:r>
        <w:rPr>
          <w:rFonts w:ascii="Times New Roman" w:hAnsi="Times New Roman" w:cs="Times New Roman"/>
          <w:sz w:val="28"/>
          <w:lang w:val="uk-UA"/>
        </w:rPr>
        <w:t>У 20</w:t>
      </w:r>
      <w:r w:rsidR="00004389">
        <w:rPr>
          <w:rFonts w:ascii="Times New Roman" w:hAnsi="Times New Roman" w:cs="Times New Roman"/>
          <w:sz w:val="28"/>
          <w:lang w:val="uk-UA"/>
        </w:rPr>
        <w:t>2</w:t>
      </w:r>
      <w:r w:rsidR="00C554A5">
        <w:rPr>
          <w:rFonts w:ascii="Times New Roman" w:hAnsi="Times New Roman" w:cs="Times New Roman"/>
          <w:sz w:val="28"/>
          <w:lang w:val="uk-UA"/>
        </w:rPr>
        <w:t>3</w:t>
      </w:r>
      <w:r>
        <w:rPr>
          <w:rFonts w:ascii="Times New Roman" w:hAnsi="Times New Roman" w:cs="Times New Roman"/>
          <w:sz w:val="28"/>
          <w:lang w:val="uk-UA"/>
        </w:rPr>
        <w:t xml:space="preserve"> році департаментом культури реалізовано </w:t>
      </w:r>
      <w:r w:rsidR="00C554A5">
        <w:rPr>
          <w:rFonts w:ascii="Times New Roman" w:hAnsi="Times New Roman" w:cs="Times New Roman"/>
          <w:sz w:val="28"/>
          <w:lang w:val="uk-UA"/>
        </w:rPr>
        <w:t>11</w:t>
      </w:r>
      <w:r>
        <w:rPr>
          <w:rFonts w:ascii="Times New Roman" w:hAnsi="Times New Roman" w:cs="Times New Roman"/>
          <w:sz w:val="28"/>
          <w:lang w:val="uk-UA"/>
        </w:rPr>
        <w:t xml:space="preserve"> бюджетних програм, за якими складена річна звітність. </w:t>
      </w:r>
    </w:p>
    <w:p w14:paraId="0A313DA8" w14:textId="350A1660" w:rsidR="004B7534" w:rsidRDefault="00C554A5" w:rsidP="00C554A5">
      <w:pPr>
        <w:shd w:val="clear" w:color="auto" w:fill="FFFFFF"/>
        <w:spacing w:after="0" w:line="240" w:lineRule="auto"/>
        <w:ind w:firstLine="567"/>
        <w:jc w:val="both"/>
        <w:rPr>
          <w:rFonts w:ascii="Times New Roman" w:hAnsi="Times New Roman" w:cs="Times New Roman"/>
          <w:sz w:val="28"/>
          <w:lang w:val="uk-UA"/>
        </w:rPr>
      </w:pPr>
      <w:r w:rsidRPr="001B227C">
        <w:rPr>
          <w:rFonts w:ascii="Times New Roman" w:hAnsi="Times New Roman" w:cs="Times New Roman"/>
          <w:sz w:val="28"/>
          <w:lang w:val="uk-UA"/>
        </w:rPr>
        <w:t>На реалізацію заходів</w:t>
      </w:r>
      <w:r>
        <w:rPr>
          <w:rFonts w:ascii="Times New Roman" w:hAnsi="Times New Roman" w:cs="Times New Roman"/>
          <w:sz w:val="28"/>
          <w:lang w:val="uk-UA"/>
        </w:rPr>
        <w:t>,</w:t>
      </w:r>
      <w:r w:rsidRPr="001B227C">
        <w:rPr>
          <w:rFonts w:ascii="Times New Roman" w:hAnsi="Times New Roman" w:cs="Times New Roman"/>
          <w:sz w:val="28"/>
          <w:lang w:val="uk-UA"/>
        </w:rPr>
        <w:t xml:space="preserve"> </w:t>
      </w:r>
      <w:r>
        <w:rPr>
          <w:rFonts w:ascii="Times New Roman" w:hAnsi="Times New Roman" w:cs="Times New Roman"/>
          <w:sz w:val="28"/>
          <w:lang w:val="uk-UA"/>
        </w:rPr>
        <w:t xml:space="preserve">передбачених повноваженнями департаменту культури, з </w:t>
      </w:r>
      <w:r w:rsidRPr="001B227C">
        <w:rPr>
          <w:rFonts w:ascii="Times New Roman" w:hAnsi="Times New Roman" w:cs="Times New Roman"/>
          <w:sz w:val="28"/>
          <w:lang w:val="uk-UA"/>
        </w:rPr>
        <w:t>бюджет</w:t>
      </w:r>
      <w:r>
        <w:rPr>
          <w:rFonts w:ascii="Times New Roman" w:hAnsi="Times New Roman" w:cs="Times New Roman"/>
          <w:sz w:val="28"/>
          <w:lang w:val="uk-UA"/>
        </w:rPr>
        <w:t>у</w:t>
      </w:r>
      <w:r w:rsidRPr="001B227C">
        <w:rPr>
          <w:rFonts w:ascii="Times New Roman" w:hAnsi="Times New Roman" w:cs="Times New Roman"/>
          <w:sz w:val="28"/>
          <w:lang w:val="uk-UA"/>
        </w:rPr>
        <w:t xml:space="preserve"> Вінницької міської </w:t>
      </w:r>
      <w:r>
        <w:rPr>
          <w:rFonts w:ascii="Times New Roman" w:hAnsi="Times New Roman" w:cs="Times New Roman"/>
          <w:sz w:val="28"/>
          <w:lang w:val="uk-UA"/>
        </w:rPr>
        <w:t>територіальної громади</w:t>
      </w:r>
      <w:r w:rsidRPr="001B227C">
        <w:rPr>
          <w:rFonts w:ascii="Times New Roman" w:hAnsi="Times New Roman" w:cs="Times New Roman"/>
          <w:sz w:val="28"/>
          <w:lang w:val="uk-UA"/>
        </w:rPr>
        <w:t xml:space="preserve"> на 202</w:t>
      </w:r>
      <w:r>
        <w:rPr>
          <w:rFonts w:ascii="Times New Roman" w:hAnsi="Times New Roman" w:cs="Times New Roman"/>
          <w:sz w:val="28"/>
          <w:lang w:val="uk-UA"/>
        </w:rPr>
        <w:t>3</w:t>
      </w:r>
      <w:r w:rsidRPr="001B227C">
        <w:rPr>
          <w:rFonts w:ascii="Times New Roman" w:hAnsi="Times New Roman" w:cs="Times New Roman"/>
          <w:sz w:val="28"/>
          <w:lang w:val="uk-UA"/>
        </w:rPr>
        <w:t xml:space="preserve"> рік </w:t>
      </w:r>
      <w:r>
        <w:rPr>
          <w:rFonts w:ascii="Times New Roman" w:hAnsi="Times New Roman" w:cs="Times New Roman"/>
          <w:sz w:val="28"/>
          <w:lang w:val="uk-UA"/>
        </w:rPr>
        <w:lastRenderedPageBreak/>
        <w:t>використано</w:t>
      </w:r>
      <w:r w:rsidRPr="001B227C">
        <w:rPr>
          <w:rFonts w:ascii="Times New Roman" w:hAnsi="Times New Roman" w:cs="Times New Roman"/>
          <w:sz w:val="28"/>
          <w:lang w:val="uk-UA"/>
        </w:rPr>
        <w:t xml:space="preserve"> </w:t>
      </w:r>
      <w:r>
        <w:rPr>
          <w:rFonts w:ascii="Times New Roman" w:hAnsi="Times New Roman" w:cs="Times New Roman"/>
          <w:sz w:val="28"/>
          <w:lang w:val="uk-UA"/>
        </w:rPr>
        <w:t>171,2</w:t>
      </w:r>
      <w:r w:rsidRPr="001B227C">
        <w:rPr>
          <w:rFonts w:ascii="Times New Roman" w:hAnsi="Times New Roman" w:cs="Times New Roman"/>
          <w:sz w:val="28"/>
          <w:lang w:val="uk-UA"/>
        </w:rPr>
        <w:t xml:space="preserve"> </w:t>
      </w:r>
      <w:r>
        <w:rPr>
          <w:rFonts w:ascii="Times New Roman" w:hAnsi="Times New Roman" w:cs="Times New Roman"/>
          <w:sz w:val="28"/>
          <w:lang w:val="uk-UA"/>
        </w:rPr>
        <w:t xml:space="preserve">млн. </w:t>
      </w:r>
      <w:r w:rsidRPr="001B227C">
        <w:rPr>
          <w:rFonts w:ascii="Times New Roman" w:hAnsi="Times New Roman" w:cs="Times New Roman"/>
          <w:sz w:val="28"/>
          <w:lang w:val="uk-UA"/>
        </w:rPr>
        <w:t>грн</w:t>
      </w:r>
      <w:r>
        <w:rPr>
          <w:rFonts w:ascii="Times New Roman" w:hAnsi="Times New Roman" w:cs="Times New Roman"/>
          <w:sz w:val="28"/>
          <w:lang w:val="uk-UA"/>
        </w:rPr>
        <w:t xml:space="preserve">., </w:t>
      </w:r>
      <w:r w:rsidRPr="001B227C">
        <w:rPr>
          <w:rFonts w:ascii="Times New Roman" w:hAnsi="Times New Roman" w:cs="Times New Roman"/>
          <w:sz w:val="28"/>
          <w:lang w:val="uk-UA"/>
        </w:rPr>
        <w:t>в т.ч. на проведення капітальних ремонтів – </w:t>
      </w:r>
      <w:r>
        <w:rPr>
          <w:rFonts w:ascii="Times New Roman" w:hAnsi="Times New Roman" w:cs="Times New Roman"/>
          <w:sz w:val="28"/>
          <w:lang w:val="uk-UA"/>
        </w:rPr>
        <w:t xml:space="preserve">  9,2 млн. </w:t>
      </w:r>
      <w:r w:rsidRPr="001B227C">
        <w:rPr>
          <w:rFonts w:ascii="Times New Roman" w:hAnsi="Times New Roman" w:cs="Times New Roman"/>
          <w:sz w:val="28"/>
          <w:lang w:val="uk-UA"/>
        </w:rPr>
        <w:t>грн., на придбання основних засобів – </w:t>
      </w:r>
      <w:r>
        <w:rPr>
          <w:rFonts w:ascii="Times New Roman" w:hAnsi="Times New Roman" w:cs="Times New Roman"/>
          <w:sz w:val="28"/>
          <w:lang w:val="uk-UA"/>
        </w:rPr>
        <w:t>2,1 млн.</w:t>
      </w:r>
      <w:r w:rsidRPr="001B227C">
        <w:rPr>
          <w:rFonts w:ascii="Times New Roman" w:hAnsi="Times New Roman" w:cs="Times New Roman"/>
          <w:sz w:val="28"/>
          <w:lang w:val="uk-UA"/>
        </w:rPr>
        <w:t xml:space="preserve"> грн. Власні надходження</w:t>
      </w:r>
      <w:r>
        <w:rPr>
          <w:rFonts w:ascii="Times New Roman" w:hAnsi="Times New Roman" w:cs="Times New Roman"/>
          <w:sz w:val="28"/>
          <w:lang w:val="uk-UA"/>
        </w:rPr>
        <w:t xml:space="preserve"> бюджетних установ</w:t>
      </w:r>
      <w:r w:rsidRPr="001B227C">
        <w:rPr>
          <w:rFonts w:ascii="Times New Roman" w:hAnsi="Times New Roman" w:cs="Times New Roman"/>
          <w:sz w:val="28"/>
          <w:lang w:val="uk-UA"/>
        </w:rPr>
        <w:t> </w:t>
      </w:r>
      <w:r>
        <w:rPr>
          <w:rFonts w:ascii="Times New Roman" w:hAnsi="Times New Roman" w:cs="Times New Roman"/>
          <w:sz w:val="28"/>
          <w:lang w:val="uk-UA"/>
        </w:rPr>
        <w:t xml:space="preserve">та доходи комунальних підприємств </w:t>
      </w:r>
      <w:r w:rsidRPr="001B227C">
        <w:rPr>
          <w:rFonts w:ascii="Times New Roman" w:hAnsi="Times New Roman" w:cs="Times New Roman"/>
          <w:sz w:val="28"/>
          <w:lang w:val="uk-UA"/>
        </w:rPr>
        <w:t>склали </w:t>
      </w:r>
      <w:r>
        <w:rPr>
          <w:rFonts w:ascii="Times New Roman" w:hAnsi="Times New Roman" w:cs="Times New Roman"/>
          <w:sz w:val="28"/>
          <w:lang w:val="uk-UA"/>
        </w:rPr>
        <w:t xml:space="preserve">23,6 млн. </w:t>
      </w:r>
      <w:r w:rsidRPr="001B227C">
        <w:rPr>
          <w:rFonts w:ascii="Times New Roman" w:hAnsi="Times New Roman" w:cs="Times New Roman"/>
          <w:sz w:val="28"/>
          <w:lang w:val="uk-UA"/>
        </w:rPr>
        <w:t>грн.</w:t>
      </w:r>
    </w:p>
    <w:p w14:paraId="6EDA2668" w14:textId="77777777" w:rsidR="00A53714" w:rsidRDefault="00A53714" w:rsidP="00C554A5">
      <w:pPr>
        <w:shd w:val="clear" w:color="auto" w:fill="FFFFFF"/>
        <w:spacing w:after="0" w:line="240" w:lineRule="auto"/>
        <w:ind w:firstLine="567"/>
        <w:jc w:val="both"/>
        <w:rPr>
          <w:rFonts w:ascii="Times New Roman" w:hAnsi="Times New Roman" w:cs="Times New Roman"/>
          <w:sz w:val="28"/>
          <w:lang w:val="uk-UA"/>
        </w:rPr>
      </w:pPr>
    </w:p>
    <w:p w14:paraId="48000559" w14:textId="22BD1FD2" w:rsidR="00C554A5" w:rsidRPr="00C554A5" w:rsidRDefault="00C554A5" w:rsidP="00C554A5">
      <w:pPr>
        <w:pStyle w:val="a3"/>
        <w:numPr>
          <w:ilvl w:val="0"/>
          <w:numId w:val="10"/>
        </w:numPr>
        <w:shd w:val="clear" w:color="auto" w:fill="FFFFFF"/>
        <w:tabs>
          <w:tab w:val="left" w:pos="993"/>
        </w:tabs>
        <w:spacing w:after="0" w:line="240" w:lineRule="auto"/>
        <w:ind w:left="0" w:firstLine="567"/>
        <w:jc w:val="both"/>
        <w:rPr>
          <w:rFonts w:ascii="Times New Roman" w:hAnsi="Times New Roman" w:cs="Times New Roman"/>
          <w:b/>
          <w:i/>
          <w:sz w:val="28"/>
          <w:lang w:val="uk-UA"/>
        </w:rPr>
      </w:pPr>
      <w:r w:rsidRPr="00C554A5">
        <w:rPr>
          <w:rFonts w:ascii="Times New Roman" w:hAnsi="Times New Roman" w:cs="Times New Roman"/>
          <w:sz w:val="28"/>
          <w:lang w:val="uk-UA"/>
        </w:rPr>
        <w:t xml:space="preserve">На виконання заходів передбачених бюджетною програмою </w:t>
      </w:r>
      <w:r w:rsidRPr="00C554A5">
        <w:rPr>
          <w:rFonts w:ascii="Times New Roman" w:hAnsi="Times New Roman" w:cs="Times New Roman"/>
          <w:b/>
          <w:i/>
          <w:sz w:val="28"/>
          <w:lang w:val="uk-UA"/>
        </w:rPr>
        <w:t xml:space="preserve">«Надання спеціалізованої  освіти мистецькими школами» </w:t>
      </w:r>
      <w:r w:rsidRPr="00C554A5">
        <w:rPr>
          <w:rFonts w:ascii="Times New Roman" w:hAnsi="Times New Roman" w:cs="Times New Roman"/>
          <w:sz w:val="28"/>
          <w:lang w:val="uk-UA"/>
        </w:rPr>
        <w:t>з загального та спеціального фондів використано 91,4 млн. грн., в тому числі з загального фонду – 79,8 млн. грн., зі спеціального – 11,6 млн. грн.</w:t>
      </w:r>
    </w:p>
    <w:p w14:paraId="43DA0B83" w14:textId="605D735E" w:rsidR="00C554A5" w:rsidRDefault="00C554A5" w:rsidP="00C554A5">
      <w:pPr>
        <w:spacing w:after="0" w:line="240" w:lineRule="auto"/>
        <w:ind w:firstLine="567"/>
        <w:jc w:val="both"/>
        <w:rPr>
          <w:rFonts w:ascii="Times New Roman" w:hAnsi="Times New Roman" w:cs="Times New Roman"/>
          <w:sz w:val="28"/>
          <w:lang w:val="uk-UA"/>
        </w:rPr>
      </w:pPr>
      <w:r>
        <w:rPr>
          <w:rFonts w:ascii="Times New Roman" w:hAnsi="Times New Roman" w:cs="Times New Roman"/>
          <w:sz w:val="28"/>
          <w:lang w:val="uk-UA"/>
        </w:rPr>
        <w:tab/>
        <w:t xml:space="preserve">Мережа мистецьких шкіл складається з  6 мистецьких шкіл,  у яких  середньорічна кількість учнів складає </w:t>
      </w:r>
      <w:r w:rsidR="00287B7F">
        <w:rPr>
          <w:rFonts w:ascii="Times New Roman" w:hAnsi="Times New Roman" w:cs="Times New Roman"/>
          <w:sz w:val="28"/>
          <w:lang w:val="uk-UA"/>
        </w:rPr>
        <w:t>3001</w:t>
      </w:r>
      <w:r>
        <w:rPr>
          <w:rFonts w:ascii="Times New Roman" w:hAnsi="Times New Roman" w:cs="Times New Roman"/>
          <w:sz w:val="28"/>
          <w:lang w:val="uk-UA"/>
        </w:rPr>
        <w:t xml:space="preserve"> учні, із них 2593  -  за рахунок бюджету. </w:t>
      </w:r>
    </w:p>
    <w:p w14:paraId="24EE6961" w14:textId="77777777" w:rsidR="00287B7F" w:rsidRPr="00BF1757" w:rsidRDefault="00C554A5" w:rsidP="00287B7F">
      <w:pPr>
        <w:shd w:val="clear" w:color="auto" w:fill="FFFFFF"/>
        <w:tabs>
          <w:tab w:val="left" w:pos="993"/>
        </w:tabs>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Кошти бюджету розвитку в сумі 4,1 млн.</w:t>
      </w:r>
      <w:r w:rsidR="00245720">
        <w:rPr>
          <w:rFonts w:ascii="Times New Roman" w:hAnsi="Times New Roman" w:cs="Times New Roman"/>
          <w:sz w:val="28"/>
          <w:lang w:val="uk-UA"/>
        </w:rPr>
        <w:t xml:space="preserve"> </w:t>
      </w:r>
      <w:r>
        <w:rPr>
          <w:rFonts w:ascii="Times New Roman" w:hAnsi="Times New Roman" w:cs="Times New Roman"/>
          <w:sz w:val="28"/>
          <w:lang w:val="uk-UA"/>
        </w:rPr>
        <w:t>грн. спрямовано на проведення капітального ремонту об’єкта цивільного захисту</w:t>
      </w:r>
      <w:r w:rsidR="00287B7F">
        <w:rPr>
          <w:rFonts w:ascii="Times New Roman" w:hAnsi="Times New Roman" w:cs="Times New Roman"/>
          <w:sz w:val="28"/>
          <w:lang w:val="uk-UA"/>
        </w:rPr>
        <w:t xml:space="preserve">(приміщення закладу «Вінницька дитяча музична школа №2»). </w:t>
      </w:r>
    </w:p>
    <w:p w14:paraId="1EF874D0" w14:textId="2B3DFCE0" w:rsidR="00C554A5" w:rsidRDefault="00287B7F" w:rsidP="00287B7F">
      <w:pPr>
        <w:spacing w:after="0" w:line="240" w:lineRule="auto"/>
        <w:ind w:firstLine="567"/>
        <w:jc w:val="both"/>
        <w:rPr>
          <w:rFonts w:ascii="Times New Roman" w:hAnsi="Times New Roman" w:cs="Times New Roman"/>
          <w:sz w:val="28"/>
          <w:lang w:val="uk-UA"/>
        </w:rPr>
      </w:pPr>
      <w:r w:rsidRPr="0060614F">
        <w:rPr>
          <w:rFonts w:ascii="Times New Roman" w:eastAsia="Times New Roman" w:hAnsi="Times New Roman" w:cs="Times New Roman"/>
          <w:sz w:val="28"/>
          <w:szCs w:val="28"/>
          <w:lang w:val="uk-UA"/>
        </w:rPr>
        <w:t>Упродовж 202</w:t>
      </w:r>
      <w:r>
        <w:rPr>
          <w:rFonts w:ascii="Times New Roman" w:eastAsia="Times New Roman" w:hAnsi="Times New Roman" w:cs="Times New Roman"/>
          <w:sz w:val="28"/>
          <w:szCs w:val="28"/>
          <w:lang w:val="uk-UA"/>
        </w:rPr>
        <w:t>3</w:t>
      </w:r>
      <w:r w:rsidRPr="0060614F">
        <w:rPr>
          <w:rFonts w:ascii="Times New Roman" w:eastAsia="Times New Roman" w:hAnsi="Times New Roman" w:cs="Times New Roman"/>
          <w:sz w:val="28"/>
          <w:szCs w:val="28"/>
          <w:lang w:val="uk-UA"/>
        </w:rPr>
        <w:t xml:space="preserve"> року </w:t>
      </w:r>
      <w:r>
        <w:rPr>
          <w:rFonts w:ascii="Times New Roman" w:eastAsia="Times New Roman" w:hAnsi="Times New Roman" w:cs="Times New Roman"/>
          <w:sz w:val="28"/>
          <w:szCs w:val="28"/>
          <w:lang w:val="uk-UA"/>
        </w:rPr>
        <w:t>1500</w:t>
      </w:r>
      <w:r w:rsidRPr="0060614F">
        <w:rPr>
          <w:rFonts w:ascii="Times New Roman" w:eastAsia="Times New Roman" w:hAnsi="Times New Roman" w:cs="Times New Roman"/>
          <w:sz w:val="28"/>
          <w:szCs w:val="28"/>
          <w:lang w:val="uk-UA"/>
        </w:rPr>
        <w:t xml:space="preserve"> учнів мистецьких шкіл взяли участь у </w:t>
      </w:r>
      <w:r>
        <w:rPr>
          <w:rFonts w:ascii="Times New Roman" w:eastAsia="Times New Roman" w:hAnsi="Times New Roman" w:cs="Times New Roman"/>
          <w:sz w:val="28"/>
          <w:szCs w:val="28"/>
          <w:lang w:val="uk-UA"/>
        </w:rPr>
        <w:t xml:space="preserve">254 </w:t>
      </w:r>
      <w:r w:rsidRPr="0060614F">
        <w:rPr>
          <w:rFonts w:ascii="Times New Roman" w:eastAsia="Times New Roman" w:hAnsi="Times New Roman" w:cs="Times New Roman"/>
          <w:sz w:val="28"/>
          <w:szCs w:val="28"/>
          <w:lang w:val="uk-UA"/>
        </w:rPr>
        <w:t>різнорівневих конкурсах, фестивалях, виставках та олімпіадах</w:t>
      </w:r>
      <w:r>
        <w:rPr>
          <w:rFonts w:ascii="Times New Roman" w:eastAsia="Times New Roman" w:hAnsi="Times New Roman" w:cs="Times New Roman"/>
          <w:sz w:val="28"/>
          <w:szCs w:val="28"/>
          <w:lang w:val="uk-UA"/>
        </w:rPr>
        <w:t>.</w:t>
      </w:r>
    </w:p>
    <w:p w14:paraId="4EA90082" w14:textId="77777777" w:rsidR="00C554A5" w:rsidRDefault="00C554A5" w:rsidP="00C554A5">
      <w:pPr>
        <w:spacing w:after="0" w:line="240" w:lineRule="auto"/>
        <w:ind w:firstLine="567"/>
        <w:jc w:val="both"/>
        <w:rPr>
          <w:rFonts w:ascii="Times New Roman" w:hAnsi="Times New Roman" w:cs="Times New Roman"/>
          <w:sz w:val="28"/>
          <w:lang w:val="uk-UA"/>
        </w:rPr>
      </w:pPr>
    </w:p>
    <w:p w14:paraId="2FA7EB31" w14:textId="6D7ED58E" w:rsidR="00C554A5" w:rsidRPr="00C554A5" w:rsidRDefault="00C554A5" w:rsidP="00C554A5">
      <w:pPr>
        <w:pStyle w:val="a3"/>
        <w:numPr>
          <w:ilvl w:val="0"/>
          <w:numId w:val="10"/>
        </w:numPr>
        <w:shd w:val="clear" w:color="auto" w:fill="FFFFFF"/>
        <w:tabs>
          <w:tab w:val="left" w:pos="993"/>
        </w:tabs>
        <w:spacing w:after="0" w:line="240" w:lineRule="auto"/>
        <w:ind w:left="142" w:firstLine="425"/>
        <w:jc w:val="both"/>
        <w:rPr>
          <w:rFonts w:ascii="Times New Roman" w:hAnsi="Times New Roman" w:cs="Times New Roman"/>
          <w:b/>
          <w:i/>
          <w:sz w:val="28"/>
          <w:lang w:val="uk-UA"/>
        </w:rPr>
      </w:pPr>
      <w:r w:rsidRPr="00C554A5">
        <w:rPr>
          <w:rFonts w:ascii="Times New Roman" w:hAnsi="Times New Roman" w:cs="Times New Roman"/>
          <w:sz w:val="28"/>
          <w:lang w:val="uk-UA"/>
        </w:rPr>
        <w:t xml:space="preserve">На виконання заходів передбачених бюджетної програмою </w:t>
      </w:r>
      <w:r w:rsidRPr="00C554A5">
        <w:rPr>
          <w:rFonts w:ascii="Times New Roman" w:hAnsi="Times New Roman" w:cs="Times New Roman"/>
          <w:b/>
          <w:i/>
          <w:sz w:val="28"/>
          <w:lang w:val="uk-UA"/>
        </w:rPr>
        <w:t>«Забезпечення діяльності бібліотек»</w:t>
      </w:r>
      <w:r w:rsidRPr="00C554A5">
        <w:rPr>
          <w:rFonts w:ascii="Times New Roman" w:hAnsi="Times New Roman" w:cs="Times New Roman"/>
          <w:sz w:val="28"/>
          <w:lang w:val="uk-UA"/>
        </w:rPr>
        <w:t xml:space="preserve"> з загального та спеціального фондів використано 20,9 млн. грн., в тому числі з загального фонду – 19,1 млн. грн., зі спеціального – 1,8 млн. грн. </w:t>
      </w:r>
    </w:p>
    <w:p w14:paraId="57F69642" w14:textId="77777777" w:rsidR="00C554A5" w:rsidRDefault="00C554A5" w:rsidP="00C554A5">
      <w:pPr>
        <w:shd w:val="clear" w:color="auto" w:fill="FFFFFF"/>
        <w:tabs>
          <w:tab w:val="left" w:pos="993"/>
        </w:tabs>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Вінницька міська централізована бібліотечна система нараховує 24 бібліотек-філій. Пріоритетом діяльності яких є створення нової моделі бібліотек, як повноцінних соціокультурних центрів.</w:t>
      </w:r>
    </w:p>
    <w:p w14:paraId="29EF4B8D" w14:textId="77777777" w:rsidR="00C554A5" w:rsidRDefault="00C554A5" w:rsidP="00C554A5">
      <w:pPr>
        <w:shd w:val="clear" w:color="auto" w:fill="FFFFFF"/>
        <w:tabs>
          <w:tab w:val="left" w:pos="993"/>
        </w:tabs>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За 2023 рік послугами бібліотек-філій скористалось 65,9 тис. осіб, що на     1,7% більше запланованого показника. Кількість книговидач складає         1491,3 тис. одиниць.</w:t>
      </w:r>
    </w:p>
    <w:p w14:paraId="7CB4B3D8" w14:textId="42006662" w:rsidR="00C554A5" w:rsidRDefault="00C554A5" w:rsidP="00C554A5">
      <w:pPr>
        <w:shd w:val="clear" w:color="auto" w:fill="FFFFFF"/>
        <w:tabs>
          <w:tab w:val="left" w:pos="993"/>
        </w:tabs>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Для покращення бібліотечного обслуговування придбано 17,8</w:t>
      </w:r>
      <w:r w:rsidRPr="004900AA">
        <w:rPr>
          <w:rFonts w:ascii="Times New Roman" w:hAnsi="Times New Roman" w:cs="Times New Roman"/>
          <w:sz w:val="28"/>
          <w:lang w:val="uk-UA"/>
        </w:rPr>
        <w:t xml:space="preserve"> </w:t>
      </w:r>
      <w:r>
        <w:rPr>
          <w:rFonts w:ascii="Times New Roman" w:hAnsi="Times New Roman" w:cs="Times New Roman"/>
          <w:sz w:val="28"/>
          <w:lang w:val="uk-UA"/>
        </w:rPr>
        <w:t xml:space="preserve">тис. </w:t>
      </w:r>
      <w:r w:rsidRPr="004900AA">
        <w:rPr>
          <w:rFonts w:ascii="Times New Roman" w:hAnsi="Times New Roman" w:cs="Times New Roman"/>
          <w:sz w:val="28"/>
          <w:lang w:val="uk-UA"/>
        </w:rPr>
        <w:t xml:space="preserve">примірників періодичних видань та книг на суму </w:t>
      </w:r>
      <w:r>
        <w:rPr>
          <w:rFonts w:ascii="Times New Roman" w:hAnsi="Times New Roman" w:cs="Times New Roman"/>
          <w:sz w:val="28"/>
          <w:lang w:val="uk-UA"/>
        </w:rPr>
        <w:t>1,5 млн.</w:t>
      </w:r>
      <w:r w:rsidR="00A53714">
        <w:rPr>
          <w:rFonts w:ascii="Times New Roman" w:hAnsi="Times New Roman" w:cs="Times New Roman"/>
          <w:sz w:val="28"/>
          <w:lang w:val="uk-UA"/>
        </w:rPr>
        <w:t xml:space="preserve"> </w:t>
      </w:r>
      <w:r w:rsidRPr="004900AA">
        <w:rPr>
          <w:rFonts w:ascii="Times New Roman" w:hAnsi="Times New Roman" w:cs="Times New Roman"/>
          <w:sz w:val="28"/>
          <w:lang w:val="uk-UA"/>
        </w:rPr>
        <w:t xml:space="preserve">грн. </w:t>
      </w:r>
    </w:p>
    <w:p w14:paraId="12616E7B" w14:textId="77777777" w:rsidR="00C554A5" w:rsidRDefault="00C554A5" w:rsidP="00C554A5">
      <w:pPr>
        <w:shd w:val="clear" w:color="auto" w:fill="FFFFFF"/>
        <w:spacing w:after="0" w:line="240" w:lineRule="auto"/>
        <w:ind w:firstLine="567"/>
        <w:jc w:val="both"/>
        <w:rPr>
          <w:rFonts w:ascii="Times New Roman" w:hAnsi="Times New Roman" w:cs="Times New Roman"/>
          <w:sz w:val="28"/>
          <w:lang w:val="uk-UA"/>
        </w:rPr>
      </w:pPr>
      <w:r w:rsidRPr="00791A7F">
        <w:rPr>
          <w:rFonts w:ascii="Times New Roman" w:hAnsi="Times New Roman" w:cs="Times New Roman"/>
          <w:sz w:val="28"/>
          <w:lang w:val="uk-UA"/>
        </w:rPr>
        <w:t>ЗК «Вінницька міська централізована бібліотечна система»</w:t>
      </w:r>
      <w:r>
        <w:rPr>
          <w:rFonts w:ascii="Times New Roman" w:hAnsi="Times New Roman" w:cs="Times New Roman"/>
          <w:sz w:val="28"/>
          <w:lang w:val="uk-UA"/>
        </w:rPr>
        <w:t>, незважаючи на умови воєнного стану,</w:t>
      </w:r>
      <w:r w:rsidRPr="00791A7F">
        <w:rPr>
          <w:rFonts w:ascii="Times New Roman" w:hAnsi="Times New Roman" w:cs="Times New Roman"/>
          <w:sz w:val="28"/>
          <w:lang w:val="uk-UA"/>
        </w:rPr>
        <w:t xml:space="preserve">  </w:t>
      </w:r>
      <w:r>
        <w:rPr>
          <w:rFonts w:ascii="Times New Roman" w:hAnsi="Times New Roman" w:cs="Times New Roman"/>
          <w:sz w:val="28"/>
          <w:lang w:val="uk-UA"/>
        </w:rPr>
        <w:t>продовжувала роботу та реалізовувала власні проєкти. За 2023 рік активна робота проводилась у залученні грантових коштів з метою покращення матеріально-технічної бази закладу. Також проводилась благодійна та волонтерська діяльність.</w:t>
      </w:r>
    </w:p>
    <w:p w14:paraId="3ED81C48" w14:textId="7E74261E" w:rsidR="00C554A5" w:rsidRPr="00AE3EC0" w:rsidRDefault="00C554A5" w:rsidP="00C554A5">
      <w:pPr>
        <w:shd w:val="clear" w:color="auto" w:fill="FFFFFF"/>
        <w:spacing w:after="0" w:line="240" w:lineRule="auto"/>
        <w:ind w:firstLine="567"/>
        <w:jc w:val="both"/>
        <w:rPr>
          <w:rFonts w:ascii="Times New Roman" w:hAnsi="Times New Roman" w:cs="Times New Roman"/>
          <w:sz w:val="28"/>
          <w:lang w:val="uk-UA"/>
        </w:rPr>
      </w:pPr>
      <w:r w:rsidRPr="00791A7F">
        <w:rPr>
          <w:rFonts w:ascii="Times New Roman" w:hAnsi="Times New Roman" w:cs="Times New Roman"/>
          <w:sz w:val="28"/>
          <w:lang w:val="uk-UA"/>
        </w:rPr>
        <w:t xml:space="preserve"> У </w:t>
      </w:r>
      <w:r>
        <w:rPr>
          <w:rFonts w:ascii="Times New Roman" w:hAnsi="Times New Roman" w:cs="Times New Roman"/>
          <w:sz w:val="28"/>
          <w:lang w:val="uk-UA"/>
        </w:rPr>
        <w:t xml:space="preserve">вересні </w:t>
      </w:r>
      <w:r w:rsidRPr="00791A7F">
        <w:rPr>
          <w:rFonts w:ascii="Times New Roman" w:hAnsi="Times New Roman" w:cs="Times New Roman"/>
          <w:sz w:val="28"/>
          <w:lang w:val="uk-UA"/>
        </w:rPr>
        <w:t>20</w:t>
      </w:r>
      <w:r>
        <w:rPr>
          <w:rFonts w:ascii="Times New Roman" w:hAnsi="Times New Roman" w:cs="Times New Roman"/>
          <w:sz w:val="28"/>
          <w:lang w:val="uk-UA"/>
        </w:rPr>
        <w:t xml:space="preserve">23 </w:t>
      </w:r>
      <w:r w:rsidRPr="00791A7F">
        <w:rPr>
          <w:rFonts w:ascii="Times New Roman" w:hAnsi="Times New Roman" w:cs="Times New Roman"/>
          <w:sz w:val="28"/>
          <w:lang w:val="uk-UA"/>
        </w:rPr>
        <w:t xml:space="preserve">року відбувся </w:t>
      </w:r>
      <w:r>
        <w:rPr>
          <w:rFonts w:ascii="Times New Roman" w:hAnsi="Times New Roman" w:cs="Times New Roman"/>
          <w:sz w:val="28"/>
          <w:lang w:val="en-US"/>
        </w:rPr>
        <w:t>XX</w:t>
      </w:r>
      <w:r w:rsidRPr="0019472D">
        <w:rPr>
          <w:rFonts w:ascii="Times New Roman" w:hAnsi="Times New Roman" w:cs="Times New Roman"/>
          <w:sz w:val="28"/>
          <w:lang w:val="uk-UA"/>
        </w:rPr>
        <w:t>-</w:t>
      </w:r>
      <w:r>
        <w:rPr>
          <w:rFonts w:ascii="Times New Roman" w:hAnsi="Times New Roman" w:cs="Times New Roman"/>
          <w:sz w:val="28"/>
          <w:lang w:val="uk-UA"/>
        </w:rPr>
        <w:t xml:space="preserve">й </w:t>
      </w:r>
      <w:r w:rsidRPr="00791A7F">
        <w:rPr>
          <w:rFonts w:ascii="Times New Roman" w:hAnsi="Times New Roman" w:cs="Times New Roman"/>
          <w:sz w:val="28"/>
          <w:lang w:val="uk-UA"/>
        </w:rPr>
        <w:t>фестивал</w:t>
      </w:r>
      <w:r>
        <w:rPr>
          <w:rFonts w:ascii="Times New Roman" w:hAnsi="Times New Roman" w:cs="Times New Roman"/>
          <w:sz w:val="28"/>
          <w:lang w:val="uk-UA"/>
        </w:rPr>
        <w:t xml:space="preserve">ь </w:t>
      </w:r>
      <w:r w:rsidRPr="00791A7F">
        <w:rPr>
          <w:rFonts w:ascii="Times New Roman" w:hAnsi="Times New Roman" w:cs="Times New Roman"/>
          <w:sz w:val="28"/>
          <w:lang w:val="uk-UA"/>
        </w:rPr>
        <w:t>«VinBookFest», як</w:t>
      </w:r>
      <w:r>
        <w:rPr>
          <w:rFonts w:ascii="Times New Roman" w:hAnsi="Times New Roman" w:cs="Times New Roman"/>
          <w:sz w:val="28"/>
          <w:lang w:val="uk-UA"/>
        </w:rPr>
        <w:t xml:space="preserve">ий </w:t>
      </w:r>
      <w:r w:rsidRPr="00791A7F">
        <w:rPr>
          <w:rFonts w:ascii="Times New Roman" w:hAnsi="Times New Roman" w:cs="Times New Roman"/>
          <w:sz w:val="28"/>
          <w:lang w:val="uk-UA"/>
        </w:rPr>
        <w:t>зібра</w:t>
      </w:r>
      <w:r>
        <w:rPr>
          <w:rFonts w:ascii="Times New Roman" w:hAnsi="Times New Roman" w:cs="Times New Roman"/>
          <w:sz w:val="28"/>
          <w:lang w:val="uk-UA"/>
        </w:rPr>
        <w:t>в</w:t>
      </w:r>
      <w:r w:rsidRPr="00791A7F">
        <w:rPr>
          <w:rFonts w:ascii="Times New Roman" w:hAnsi="Times New Roman" w:cs="Times New Roman"/>
          <w:sz w:val="28"/>
          <w:lang w:val="uk-UA"/>
        </w:rPr>
        <w:t xml:space="preserve"> поціновувачів літератури</w:t>
      </w:r>
      <w:r w:rsidR="00287B7F" w:rsidRPr="00287B7F">
        <w:rPr>
          <w:rFonts w:ascii="Times New Roman" w:hAnsi="Times New Roman" w:cs="Times New Roman"/>
          <w:sz w:val="28"/>
          <w:lang w:val="uk-UA"/>
        </w:rPr>
        <w:t xml:space="preserve"> </w:t>
      </w:r>
      <w:r w:rsidR="00287B7F">
        <w:rPr>
          <w:rFonts w:ascii="Times New Roman" w:hAnsi="Times New Roman" w:cs="Times New Roman"/>
          <w:sz w:val="28"/>
          <w:lang w:val="uk-UA"/>
        </w:rPr>
        <w:t>з різних регіонів України</w:t>
      </w:r>
      <w:r>
        <w:rPr>
          <w:rFonts w:ascii="Times New Roman" w:hAnsi="Times New Roman" w:cs="Times New Roman"/>
          <w:sz w:val="28"/>
          <w:lang w:val="uk-UA"/>
        </w:rPr>
        <w:t>.</w:t>
      </w:r>
    </w:p>
    <w:p w14:paraId="03C1C775" w14:textId="77777777" w:rsidR="00C554A5" w:rsidRPr="00791A7F" w:rsidRDefault="00C554A5" w:rsidP="00C554A5">
      <w:pPr>
        <w:shd w:val="clear" w:color="auto" w:fill="FFFFFF"/>
        <w:spacing w:after="0" w:line="240" w:lineRule="auto"/>
        <w:ind w:firstLine="567"/>
        <w:jc w:val="both"/>
        <w:rPr>
          <w:rFonts w:ascii="Times New Roman" w:hAnsi="Times New Roman" w:cs="Times New Roman"/>
          <w:sz w:val="28"/>
          <w:lang w:val="uk-UA"/>
        </w:rPr>
      </w:pPr>
    </w:p>
    <w:p w14:paraId="6E75F78D" w14:textId="4D084EB2" w:rsidR="00C554A5" w:rsidRPr="00C554A5" w:rsidRDefault="00C554A5" w:rsidP="00C554A5">
      <w:pPr>
        <w:pStyle w:val="a3"/>
        <w:numPr>
          <w:ilvl w:val="0"/>
          <w:numId w:val="10"/>
        </w:numPr>
        <w:shd w:val="clear" w:color="auto" w:fill="FFFFFF"/>
        <w:tabs>
          <w:tab w:val="left" w:pos="993"/>
        </w:tabs>
        <w:spacing w:after="0" w:line="240" w:lineRule="auto"/>
        <w:ind w:left="0" w:firstLine="567"/>
        <w:jc w:val="both"/>
        <w:rPr>
          <w:rFonts w:ascii="Times New Roman" w:hAnsi="Times New Roman" w:cs="Times New Roman"/>
          <w:sz w:val="28"/>
          <w:lang w:val="uk-UA"/>
        </w:rPr>
      </w:pPr>
      <w:r w:rsidRPr="00C554A5">
        <w:rPr>
          <w:rFonts w:ascii="Times New Roman" w:hAnsi="Times New Roman" w:cs="Times New Roman"/>
          <w:sz w:val="28"/>
          <w:lang w:val="uk-UA"/>
        </w:rPr>
        <w:t xml:space="preserve">На виконання заходів бюджетної програмою </w:t>
      </w:r>
      <w:r w:rsidRPr="00C554A5">
        <w:rPr>
          <w:rFonts w:ascii="Times New Roman" w:hAnsi="Times New Roman" w:cs="Times New Roman"/>
          <w:b/>
          <w:i/>
          <w:sz w:val="28"/>
          <w:lang w:val="uk-UA"/>
        </w:rPr>
        <w:t>«Забезпечення діяльності музеїв і виставок»</w:t>
      </w:r>
      <w:r w:rsidRPr="00C554A5">
        <w:rPr>
          <w:rFonts w:ascii="Times New Roman" w:hAnsi="Times New Roman" w:cs="Times New Roman"/>
          <w:sz w:val="28"/>
          <w:lang w:val="uk-UA"/>
        </w:rPr>
        <w:t xml:space="preserve"> з загального та спеціального фондів використано 7,7 млн. грн., в тому числі із загального фонду – 7,0 млн. грн, зі спеціального фонду – 0,7 млн. грн.</w:t>
      </w:r>
    </w:p>
    <w:p w14:paraId="3EA6CC77" w14:textId="77777777" w:rsidR="00C554A5" w:rsidRPr="005626C0" w:rsidRDefault="00C554A5" w:rsidP="00C554A5">
      <w:pPr>
        <w:shd w:val="clear" w:color="auto" w:fill="FFFFFF"/>
        <w:tabs>
          <w:tab w:val="left" w:pos="993"/>
        </w:tabs>
        <w:spacing w:after="0" w:line="240" w:lineRule="auto"/>
        <w:jc w:val="both"/>
        <w:rPr>
          <w:rFonts w:ascii="Times New Roman" w:hAnsi="Times New Roman" w:cs="Times New Roman"/>
          <w:b/>
          <w:i/>
          <w:sz w:val="28"/>
          <w:lang w:val="uk-UA"/>
        </w:rPr>
      </w:pPr>
      <w:r>
        <w:rPr>
          <w:rFonts w:ascii="Times New Roman" w:hAnsi="Times New Roman" w:cs="Times New Roman"/>
          <w:sz w:val="28"/>
          <w:lang w:val="uk-UA"/>
        </w:rPr>
        <w:t xml:space="preserve">        Мережа музейних закладів включає в себе заклад «Літературно-меморіальний музей М. М. Коцюбинського» та комунальний заклад «Музей Вінниці».</w:t>
      </w:r>
    </w:p>
    <w:p w14:paraId="1FFECEF8" w14:textId="77777777" w:rsidR="00C554A5" w:rsidRDefault="00C554A5" w:rsidP="00C554A5">
      <w:pPr>
        <w:pStyle w:val="a3"/>
        <w:shd w:val="clear" w:color="auto" w:fill="FFFFFF"/>
        <w:tabs>
          <w:tab w:val="left" w:pos="993"/>
        </w:tabs>
        <w:spacing w:after="0" w:line="240" w:lineRule="auto"/>
        <w:ind w:left="0" w:firstLine="426"/>
        <w:jc w:val="both"/>
        <w:rPr>
          <w:rFonts w:ascii="Times New Roman" w:hAnsi="Times New Roman" w:cs="Times New Roman"/>
          <w:sz w:val="28"/>
          <w:lang w:val="uk-UA"/>
        </w:rPr>
      </w:pPr>
      <w:r w:rsidRPr="005626C0">
        <w:rPr>
          <w:rFonts w:ascii="Times New Roman" w:hAnsi="Times New Roman" w:cs="Times New Roman"/>
          <w:sz w:val="28"/>
          <w:lang w:val="uk-UA"/>
        </w:rPr>
        <w:lastRenderedPageBreak/>
        <w:t xml:space="preserve">Обсяг власних надходжень за звітний період склав </w:t>
      </w:r>
      <w:r>
        <w:rPr>
          <w:rFonts w:ascii="Times New Roman" w:hAnsi="Times New Roman" w:cs="Times New Roman"/>
          <w:sz w:val="28"/>
          <w:lang w:val="uk-UA"/>
        </w:rPr>
        <w:t>377,2 тис.</w:t>
      </w:r>
      <w:r w:rsidRPr="005626C0">
        <w:rPr>
          <w:rFonts w:ascii="Times New Roman" w:hAnsi="Times New Roman" w:cs="Times New Roman"/>
          <w:sz w:val="28"/>
          <w:lang w:val="uk-UA"/>
        </w:rPr>
        <w:t xml:space="preserve"> грн</w:t>
      </w:r>
      <w:r>
        <w:rPr>
          <w:rFonts w:ascii="Times New Roman" w:hAnsi="Times New Roman" w:cs="Times New Roman"/>
          <w:sz w:val="28"/>
          <w:lang w:val="uk-UA"/>
        </w:rPr>
        <w:t>. за рахунок благодійної допомоги, отриманої музеями.</w:t>
      </w:r>
    </w:p>
    <w:p w14:paraId="44B083E2" w14:textId="77777777" w:rsidR="00C554A5" w:rsidRPr="005626C0" w:rsidRDefault="00C554A5" w:rsidP="00C554A5">
      <w:pPr>
        <w:pStyle w:val="a3"/>
        <w:shd w:val="clear" w:color="auto" w:fill="FFFFFF"/>
        <w:tabs>
          <w:tab w:val="left" w:pos="993"/>
        </w:tabs>
        <w:spacing w:after="0" w:line="240" w:lineRule="auto"/>
        <w:ind w:left="0" w:firstLine="426"/>
        <w:jc w:val="both"/>
        <w:rPr>
          <w:rFonts w:ascii="Times New Roman" w:hAnsi="Times New Roman" w:cs="Times New Roman"/>
          <w:sz w:val="28"/>
          <w:lang w:val="uk-UA"/>
        </w:rPr>
      </w:pPr>
      <w:r>
        <w:rPr>
          <w:rFonts w:ascii="Times New Roman" w:hAnsi="Times New Roman" w:cs="Times New Roman"/>
          <w:sz w:val="28"/>
          <w:lang w:val="uk-UA"/>
        </w:rPr>
        <w:t xml:space="preserve">     </w:t>
      </w:r>
      <w:r w:rsidRPr="005626C0">
        <w:rPr>
          <w:rFonts w:ascii="Times New Roman" w:hAnsi="Times New Roman" w:cs="Times New Roman"/>
          <w:sz w:val="28"/>
          <w:lang w:val="uk-UA"/>
        </w:rPr>
        <w:t xml:space="preserve">Протягом року в літературно-меморіальному музеї М. М. Коцюбинського </w:t>
      </w:r>
      <w:r>
        <w:rPr>
          <w:rFonts w:ascii="Times New Roman" w:hAnsi="Times New Roman" w:cs="Times New Roman"/>
          <w:sz w:val="28"/>
          <w:lang w:val="uk-UA"/>
        </w:rPr>
        <w:t xml:space="preserve">та «Музеї Вінниці» </w:t>
      </w:r>
      <w:r w:rsidRPr="005626C0">
        <w:rPr>
          <w:rFonts w:ascii="Times New Roman" w:hAnsi="Times New Roman" w:cs="Times New Roman"/>
          <w:sz w:val="28"/>
          <w:lang w:val="uk-UA"/>
        </w:rPr>
        <w:t xml:space="preserve">проведено </w:t>
      </w:r>
      <w:r>
        <w:rPr>
          <w:rFonts w:ascii="Times New Roman" w:hAnsi="Times New Roman" w:cs="Times New Roman"/>
          <w:sz w:val="28"/>
          <w:lang w:val="uk-UA"/>
        </w:rPr>
        <w:t>360</w:t>
      </w:r>
      <w:r w:rsidRPr="005626C0">
        <w:rPr>
          <w:rFonts w:ascii="Times New Roman" w:hAnsi="Times New Roman" w:cs="Times New Roman"/>
          <w:sz w:val="28"/>
          <w:lang w:val="uk-UA"/>
        </w:rPr>
        <w:t xml:space="preserve"> екскурсії, які відвідало </w:t>
      </w:r>
      <w:r>
        <w:rPr>
          <w:rFonts w:ascii="Times New Roman" w:hAnsi="Times New Roman" w:cs="Times New Roman"/>
          <w:sz w:val="28"/>
          <w:lang w:val="uk-UA"/>
        </w:rPr>
        <w:t>10,5 тис.</w:t>
      </w:r>
      <w:r w:rsidRPr="005626C0">
        <w:rPr>
          <w:rFonts w:ascii="Times New Roman" w:hAnsi="Times New Roman" w:cs="Times New Roman"/>
          <w:sz w:val="28"/>
          <w:lang w:val="uk-UA"/>
        </w:rPr>
        <w:t xml:space="preserve"> мешканців та гостей міста. </w:t>
      </w:r>
    </w:p>
    <w:p w14:paraId="42C0583B" w14:textId="7B2A7EE3" w:rsidR="00C554A5" w:rsidRDefault="00C554A5" w:rsidP="00C554A5">
      <w:pPr>
        <w:shd w:val="clear" w:color="auto" w:fill="FFFFFF"/>
        <w:tabs>
          <w:tab w:val="left" w:pos="993"/>
        </w:tabs>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Pr="00350E71">
        <w:rPr>
          <w:rFonts w:ascii="Times New Roman" w:hAnsi="Times New Roman" w:cs="Times New Roman"/>
          <w:sz w:val="28"/>
          <w:lang w:val="uk-UA"/>
        </w:rPr>
        <w:t>У заклад</w:t>
      </w:r>
      <w:r>
        <w:rPr>
          <w:rFonts w:ascii="Times New Roman" w:hAnsi="Times New Roman" w:cs="Times New Roman"/>
          <w:sz w:val="28"/>
          <w:lang w:val="uk-UA"/>
        </w:rPr>
        <w:t>ах</w:t>
      </w:r>
      <w:r w:rsidRPr="00350E71">
        <w:rPr>
          <w:rFonts w:ascii="Times New Roman" w:hAnsi="Times New Roman" w:cs="Times New Roman"/>
          <w:sz w:val="28"/>
          <w:lang w:val="uk-UA"/>
        </w:rPr>
        <w:t xml:space="preserve">  </w:t>
      </w:r>
      <w:r>
        <w:rPr>
          <w:rFonts w:ascii="Times New Roman" w:hAnsi="Times New Roman" w:cs="Times New Roman"/>
          <w:sz w:val="28"/>
          <w:lang w:val="uk-UA"/>
        </w:rPr>
        <w:t xml:space="preserve">відповідно до нових викликів проводились як традиційні проєкти так і нові, але з урахуванням безпекових вимог воєнного </w:t>
      </w:r>
      <w:r w:rsidR="00287B7F">
        <w:rPr>
          <w:rFonts w:ascii="Times New Roman" w:hAnsi="Times New Roman" w:cs="Times New Roman"/>
          <w:sz w:val="28"/>
          <w:lang w:val="uk-UA"/>
        </w:rPr>
        <w:t>часу</w:t>
      </w:r>
      <w:r>
        <w:rPr>
          <w:rFonts w:ascii="Times New Roman" w:hAnsi="Times New Roman" w:cs="Times New Roman"/>
          <w:sz w:val="28"/>
          <w:lang w:val="uk-UA"/>
        </w:rPr>
        <w:t>.</w:t>
      </w:r>
    </w:p>
    <w:p w14:paraId="6805B52F" w14:textId="77777777" w:rsidR="00C554A5" w:rsidRDefault="00C554A5" w:rsidP="00C554A5">
      <w:pPr>
        <w:shd w:val="clear" w:color="auto" w:fill="FFFFFF"/>
        <w:tabs>
          <w:tab w:val="left" w:pos="993"/>
        </w:tabs>
        <w:spacing w:after="0" w:line="240" w:lineRule="auto"/>
        <w:jc w:val="both"/>
        <w:rPr>
          <w:rFonts w:ascii="Times New Roman" w:hAnsi="Times New Roman" w:cs="Times New Roman"/>
          <w:sz w:val="28"/>
          <w:lang w:val="uk-UA"/>
        </w:rPr>
      </w:pPr>
    </w:p>
    <w:p w14:paraId="4DB46E84" w14:textId="64C538C1" w:rsidR="00C554A5" w:rsidRDefault="00C554A5" w:rsidP="00C554A5">
      <w:pPr>
        <w:shd w:val="clear" w:color="auto" w:fill="FFFFFF"/>
        <w:tabs>
          <w:tab w:val="left" w:pos="993"/>
        </w:tabs>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4. </w:t>
      </w:r>
      <w:r w:rsidRPr="00E46674">
        <w:rPr>
          <w:rFonts w:ascii="Times New Roman" w:hAnsi="Times New Roman" w:cs="Times New Roman"/>
          <w:sz w:val="28"/>
          <w:lang w:val="uk-UA"/>
        </w:rPr>
        <w:t xml:space="preserve">На виконання заходів бюджетної програми </w:t>
      </w:r>
      <w:r w:rsidRPr="00E46674">
        <w:rPr>
          <w:rFonts w:ascii="Times New Roman" w:hAnsi="Times New Roman" w:cs="Times New Roman"/>
          <w:b/>
          <w:i/>
          <w:sz w:val="28"/>
          <w:lang w:val="uk-UA"/>
        </w:rPr>
        <w:t>«Забезпечення діяльності палаців і будинків культури, клубів, центрів дозвілля та інших клубних закладів»</w:t>
      </w:r>
      <w:r w:rsidRPr="00E46674">
        <w:rPr>
          <w:rFonts w:ascii="Times New Roman" w:hAnsi="Times New Roman" w:cs="Times New Roman"/>
          <w:sz w:val="28"/>
          <w:lang w:val="uk-UA"/>
        </w:rPr>
        <w:t xml:space="preserve"> з загального та спеціального фондів використано </w:t>
      </w:r>
      <w:r>
        <w:rPr>
          <w:rFonts w:ascii="Times New Roman" w:hAnsi="Times New Roman" w:cs="Times New Roman"/>
          <w:sz w:val="28"/>
          <w:lang w:val="uk-UA"/>
        </w:rPr>
        <w:t xml:space="preserve">16,6 млн. </w:t>
      </w:r>
      <w:r w:rsidRPr="00350E71">
        <w:rPr>
          <w:rFonts w:ascii="Times New Roman" w:hAnsi="Times New Roman" w:cs="Times New Roman"/>
          <w:sz w:val="28"/>
          <w:lang w:val="uk-UA"/>
        </w:rPr>
        <w:t xml:space="preserve">грн., в тому числі з загального фонду – </w:t>
      </w:r>
      <w:r>
        <w:rPr>
          <w:rFonts w:ascii="Times New Roman" w:hAnsi="Times New Roman" w:cs="Times New Roman"/>
          <w:sz w:val="28"/>
          <w:lang w:val="uk-UA"/>
        </w:rPr>
        <w:t xml:space="preserve">16,3 млн. </w:t>
      </w:r>
      <w:r w:rsidRPr="00350E71">
        <w:rPr>
          <w:rFonts w:ascii="Times New Roman" w:hAnsi="Times New Roman" w:cs="Times New Roman"/>
          <w:sz w:val="28"/>
          <w:lang w:val="uk-UA"/>
        </w:rPr>
        <w:t>грн., зі спеціального –</w:t>
      </w:r>
      <w:r>
        <w:rPr>
          <w:rFonts w:ascii="Times New Roman" w:hAnsi="Times New Roman" w:cs="Times New Roman"/>
          <w:sz w:val="28"/>
          <w:lang w:val="uk-UA"/>
        </w:rPr>
        <w:t xml:space="preserve"> 0,3 млн. </w:t>
      </w:r>
      <w:r w:rsidRPr="00350E71">
        <w:rPr>
          <w:rFonts w:ascii="Times New Roman" w:hAnsi="Times New Roman" w:cs="Times New Roman"/>
          <w:sz w:val="28"/>
          <w:lang w:val="uk-UA"/>
        </w:rPr>
        <w:t>грн.</w:t>
      </w:r>
      <w:r w:rsidRPr="00E46674">
        <w:rPr>
          <w:rFonts w:ascii="Times New Roman" w:hAnsi="Times New Roman" w:cs="Times New Roman"/>
          <w:sz w:val="28"/>
          <w:lang w:val="uk-UA"/>
        </w:rPr>
        <w:t xml:space="preserve"> </w:t>
      </w:r>
    </w:p>
    <w:p w14:paraId="1E00A0F0" w14:textId="77777777" w:rsidR="00C554A5" w:rsidRDefault="00C554A5" w:rsidP="00C554A5">
      <w:pPr>
        <w:shd w:val="clear" w:color="auto" w:fill="FFFFFF"/>
        <w:tabs>
          <w:tab w:val="left" w:pos="993"/>
        </w:tabs>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Мережа клубних закладів включає в себе заклад культури «Міський </w:t>
      </w:r>
      <w:r w:rsidRPr="00B305C8">
        <w:rPr>
          <w:rFonts w:ascii="Times New Roman" w:hAnsi="Times New Roman" w:cs="Times New Roman"/>
          <w:sz w:val="28"/>
          <w:lang w:val="uk-UA"/>
        </w:rPr>
        <w:t>Палац мисте</w:t>
      </w:r>
      <w:r>
        <w:rPr>
          <w:rFonts w:ascii="Times New Roman" w:hAnsi="Times New Roman" w:cs="Times New Roman"/>
          <w:sz w:val="28"/>
          <w:lang w:val="uk-UA"/>
        </w:rPr>
        <w:t>цтв» та заклад культури «Вінницька централізована клубна система», н</w:t>
      </w:r>
      <w:r w:rsidRPr="00B305C8">
        <w:rPr>
          <w:rFonts w:ascii="Times New Roman" w:hAnsi="Times New Roman" w:cs="Times New Roman"/>
          <w:sz w:val="28"/>
          <w:lang w:val="uk-UA"/>
        </w:rPr>
        <w:t xml:space="preserve">а базі </w:t>
      </w:r>
      <w:r>
        <w:rPr>
          <w:rFonts w:ascii="Times New Roman" w:hAnsi="Times New Roman" w:cs="Times New Roman"/>
          <w:sz w:val="28"/>
          <w:lang w:val="uk-UA"/>
        </w:rPr>
        <w:t xml:space="preserve">яких  діяли 161 </w:t>
      </w:r>
      <w:r w:rsidRPr="00B305C8">
        <w:rPr>
          <w:rFonts w:ascii="Times New Roman" w:hAnsi="Times New Roman" w:cs="Times New Roman"/>
          <w:sz w:val="28"/>
          <w:lang w:val="uk-UA"/>
        </w:rPr>
        <w:t>клубн</w:t>
      </w:r>
      <w:r>
        <w:rPr>
          <w:rFonts w:ascii="Times New Roman" w:hAnsi="Times New Roman" w:cs="Times New Roman"/>
          <w:sz w:val="28"/>
          <w:lang w:val="uk-UA"/>
        </w:rPr>
        <w:t>е</w:t>
      </w:r>
      <w:r w:rsidRPr="00B305C8">
        <w:rPr>
          <w:rFonts w:ascii="Times New Roman" w:hAnsi="Times New Roman" w:cs="Times New Roman"/>
          <w:sz w:val="28"/>
          <w:lang w:val="uk-UA"/>
        </w:rPr>
        <w:t xml:space="preserve"> формуван</w:t>
      </w:r>
      <w:r>
        <w:rPr>
          <w:rFonts w:ascii="Times New Roman" w:hAnsi="Times New Roman" w:cs="Times New Roman"/>
          <w:sz w:val="28"/>
          <w:lang w:val="uk-UA"/>
        </w:rPr>
        <w:t>ня.</w:t>
      </w:r>
    </w:p>
    <w:p w14:paraId="192AC8A5" w14:textId="77777777" w:rsidR="00C554A5" w:rsidRDefault="00C554A5" w:rsidP="00C554A5">
      <w:pPr>
        <w:pStyle w:val="a3"/>
        <w:shd w:val="clear" w:color="auto" w:fill="FFFFFF"/>
        <w:tabs>
          <w:tab w:val="left" w:pos="993"/>
        </w:tabs>
        <w:spacing w:after="0" w:line="240" w:lineRule="auto"/>
        <w:ind w:left="0" w:firstLine="426"/>
        <w:jc w:val="both"/>
        <w:rPr>
          <w:rFonts w:ascii="Times New Roman" w:hAnsi="Times New Roman" w:cs="Times New Roman"/>
          <w:sz w:val="28"/>
          <w:lang w:val="uk-UA"/>
        </w:rPr>
      </w:pPr>
      <w:r>
        <w:rPr>
          <w:rFonts w:ascii="Times New Roman" w:hAnsi="Times New Roman" w:cs="Times New Roman"/>
          <w:sz w:val="28"/>
          <w:lang w:val="uk-UA"/>
        </w:rPr>
        <w:t xml:space="preserve">   За звітний період кількість проведених заходів, які забезпечують організацію культурного дозвілля населення склала 837, які відвідало 135,1 тис. осіб. Обсяг власних надходжень за звітний період склав 343,9</w:t>
      </w:r>
      <w:r w:rsidRPr="00B015A5">
        <w:rPr>
          <w:rFonts w:ascii="Times New Roman" w:hAnsi="Times New Roman" w:cs="Times New Roman"/>
          <w:sz w:val="28"/>
          <w:lang w:val="uk-UA"/>
        </w:rPr>
        <w:t xml:space="preserve"> тис. грн. </w:t>
      </w:r>
    </w:p>
    <w:p w14:paraId="4356066D" w14:textId="77777777" w:rsidR="00C554A5" w:rsidRPr="00B65466" w:rsidRDefault="00C554A5" w:rsidP="00C554A5">
      <w:pPr>
        <w:spacing w:after="0" w:line="240" w:lineRule="auto"/>
        <w:ind w:firstLine="567"/>
        <w:jc w:val="both"/>
        <w:rPr>
          <w:rFonts w:ascii="Times New Roman" w:hAnsi="Times New Roman" w:cs="Times New Roman"/>
          <w:sz w:val="28"/>
          <w:lang w:val="uk-UA"/>
        </w:rPr>
      </w:pPr>
      <w:bookmarkStart w:id="0" w:name="_Hlk65450546"/>
      <w:r>
        <w:rPr>
          <w:rFonts w:ascii="Times New Roman" w:hAnsi="Times New Roman" w:cs="Times New Roman"/>
          <w:sz w:val="28"/>
          <w:lang w:val="uk-UA"/>
        </w:rPr>
        <w:t>За звітний період в закладах проводились традиційні заходи, заходи на підтримку ЗСУ та багато інших.</w:t>
      </w:r>
    </w:p>
    <w:bookmarkEnd w:id="0"/>
    <w:p w14:paraId="56416CCC" w14:textId="77777777" w:rsidR="00C554A5" w:rsidRDefault="00C554A5" w:rsidP="00C554A5">
      <w:pPr>
        <w:shd w:val="clear" w:color="auto" w:fill="FFFFFF"/>
        <w:tabs>
          <w:tab w:val="left" w:pos="993"/>
        </w:tabs>
        <w:spacing w:after="0" w:line="240" w:lineRule="auto"/>
        <w:jc w:val="both"/>
        <w:rPr>
          <w:rFonts w:ascii="Times New Roman" w:hAnsi="Times New Roman" w:cs="Times New Roman"/>
          <w:sz w:val="28"/>
          <w:lang w:val="uk-UA"/>
        </w:rPr>
      </w:pPr>
    </w:p>
    <w:p w14:paraId="06156567" w14:textId="73D9C85D" w:rsidR="00C554A5" w:rsidRPr="00C554A5" w:rsidRDefault="00C554A5" w:rsidP="00C554A5">
      <w:pPr>
        <w:pStyle w:val="a3"/>
        <w:numPr>
          <w:ilvl w:val="0"/>
          <w:numId w:val="12"/>
        </w:numPr>
        <w:shd w:val="clear" w:color="auto" w:fill="FFFFFF"/>
        <w:tabs>
          <w:tab w:val="left" w:pos="720"/>
        </w:tabs>
        <w:spacing w:after="0" w:line="240" w:lineRule="auto"/>
        <w:ind w:left="0" w:firstLine="720"/>
        <w:jc w:val="both"/>
        <w:rPr>
          <w:rFonts w:ascii="Times New Roman" w:hAnsi="Times New Roman" w:cs="Times New Roman"/>
          <w:sz w:val="28"/>
          <w:lang w:val="uk-UA"/>
        </w:rPr>
      </w:pPr>
      <w:r w:rsidRPr="00C554A5">
        <w:rPr>
          <w:rFonts w:ascii="Times New Roman" w:hAnsi="Times New Roman" w:cs="Times New Roman"/>
          <w:sz w:val="28"/>
          <w:lang w:val="uk-UA"/>
        </w:rPr>
        <w:t xml:space="preserve">На виконання заходів бюджетної програми </w:t>
      </w:r>
      <w:r w:rsidRPr="00C554A5">
        <w:rPr>
          <w:rFonts w:ascii="Times New Roman" w:hAnsi="Times New Roman" w:cs="Times New Roman"/>
          <w:b/>
          <w:bCs/>
          <w:i/>
          <w:iCs/>
          <w:sz w:val="28"/>
          <w:lang w:val="uk-UA"/>
        </w:rPr>
        <w:t>«Фінансова підтримка кінематографії»</w:t>
      </w:r>
      <w:r w:rsidRPr="00C554A5">
        <w:rPr>
          <w:rFonts w:ascii="Times New Roman" w:hAnsi="Times New Roman" w:cs="Times New Roman"/>
          <w:sz w:val="28"/>
          <w:lang w:val="uk-UA"/>
        </w:rPr>
        <w:t xml:space="preserve"> </w:t>
      </w:r>
      <w:bookmarkStart w:id="1" w:name="_Hlk65450580"/>
      <w:r w:rsidRPr="00C554A5">
        <w:rPr>
          <w:rFonts w:ascii="Times New Roman" w:hAnsi="Times New Roman" w:cs="Times New Roman"/>
          <w:sz w:val="28"/>
          <w:lang w:val="uk-UA"/>
        </w:rPr>
        <w:t>з загального фонду використано 1,1 млн.грн. для надання фінансової підтримки міському комунальному підприємству «Кінотеатр «Родина» на покриття збитків.</w:t>
      </w:r>
    </w:p>
    <w:p w14:paraId="7DDFC85A" w14:textId="77777777" w:rsidR="00C554A5" w:rsidRPr="00FA23AA" w:rsidRDefault="00C554A5" w:rsidP="00C554A5">
      <w:pPr>
        <w:pStyle w:val="a3"/>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B65466">
        <w:rPr>
          <w:rFonts w:ascii="Times New Roman" w:eastAsia="Times New Roman" w:hAnsi="Times New Roman" w:cs="Times New Roman"/>
          <w:color w:val="000000"/>
          <w:sz w:val="28"/>
          <w:szCs w:val="28"/>
          <w:lang w:val="uk-UA"/>
        </w:rPr>
        <w:t>За 20</w:t>
      </w:r>
      <w:r>
        <w:rPr>
          <w:rFonts w:ascii="Times New Roman" w:eastAsia="Times New Roman" w:hAnsi="Times New Roman" w:cs="Times New Roman"/>
          <w:color w:val="000000"/>
          <w:sz w:val="28"/>
          <w:szCs w:val="28"/>
          <w:lang w:val="uk-UA"/>
        </w:rPr>
        <w:t xml:space="preserve">23 </w:t>
      </w:r>
      <w:r w:rsidRPr="00B65466">
        <w:rPr>
          <w:rFonts w:ascii="Times New Roman" w:eastAsia="Times New Roman" w:hAnsi="Times New Roman" w:cs="Times New Roman"/>
          <w:color w:val="000000"/>
          <w:sz w:val="28"/>
          <w:szCs w:val="28"/>
          <w:lang w:val="uk-UA"/>
        </w:rPr>
        <w:t xml:space="preserve">рік кінотеатром проведено </w:t>
      </w:r>
      <w:r>
        <w:rPr>
          <w:rFonts w:ascii="Times New Roman" w:eastAsia="Times New Roman" w:hAnsi="Times New Roman" w:cs="Times New Roman"/>
          <w:color w:val="000000"/>
          <w:sz w:val="28"/>
          <w:szCs w:val="28"/>
          <w:lang w:val="uk-UA"/>
        </w:rPr>
        <w:t>1323</w:t>
      </w:r>
      <w:r w:rsidRPr="00B65466">
        <w:rPr>
          <w:rFonts w:ascii="Times New Roman" w:eastAsia="Times New Roman" w:hAnsi="Times New Roman" w:cs="Times New Roman"/>
          <w:color w:val="000000"/>
          <w:sz w:val="28"/>
          <w:szCs w:val="28"/>
          <w:lang w:val="uk-UA"/>
        </w:rPr>
        <w:t xml:space="preserve"> кіносеансів, на яких були присутніми </w:t>
      </w:r>
      <w:r>
        <w:rPr>
          <w:rFonts w:ascii="Times New Roman" w:eastAsia="Times New Roman" w:hAnsi="Times New Roman" w:cs="Times New Roman"/>
          <w:color w:val="000000"/>
          <w:sz w:val="28"/>
          <w:szCs w:val="28"/>
          <w:lang w:val="uk-UA"/>
        </w:rPr>
        <w:t>22,3 тис.</w:t>
      </w:r>
      <w:r w:rsidRPr="00B65466">
        <w:rPr>
          <w:rFonts w:ascii="Times New Roman" w:eastAsia="Times New Roman" w:hAnsi="Times New Roman" w:cs="Times New Roman"/>
          <w:color w:val="000000"/>
          <w:sz w:val="28"/>
          <w:szCs w:val="28"/>
          <w:lang w:val="uk-UA"/>
        </w:rPr>
        <w:t xml:space="preserve"> осіб. Чистий дохід від реалізації </w:t>
      </w:r>
      <w:r>
        <w:rPr>
          <w:rFonts w:ascii="Times New Roman" w:eastAsia="Times New Roman" w:hAnsi="Times New Roman" w:cs="Times New Roman"/>
          <w:color w:val="000000"/>
          <w:sz w:val="28"/>
          <w:szCs w:val="28"/>
          <w:lang w:val="uk-UA"/>
        </w:rPr>
        <w:t xml:space="preserve">квитків </w:t>
      </w:r>
      <w:r w:rsidRPr="00B65466">
        <w:rPr>
          <w:rFonts w:ascii="Times New Roman" w:eastAsia="Times New Roman" w:hAnsi="Times New Roman" w:cs="Times New Roman"/>
          <w:color w:val="000000"/>
          <w:sz w:val="28"/>
          <w:szCs w:val="28"/>
          <w:lang w:val="uk-UA"/>
        </w:rPr>
        <w:t xml:space="preserve">складає </w:t>
      </w:r>
      <w:r>
        <w:rPr>
          <w:rFonts w:ascii="Times New Roman" w:eastAsia="Times New Roman" w:hAnsi="Times New Roman" w:cs="Times New Roman"/>
          <w:color w:val="000000"/>
          <w:sz w:val="28"/>
          <w:szCs w:val="28"/>
          <w:lang w:val="uk-UA"/>
        </w:rPr>
        <w:t xml:space="preserve"> - </w:t>
      </w:r>
      <w:r w:rsidRPr="00FA23AA">
        <w:rPr>
          <w:rFonts w:ascii="Times New Roman" w:eastAsia="Times New Roman" w:hAnsi="Times New Roman" w:cs="Times New Roman"/>
          <w:color w:val="000000"/>
          <w:sz w:val="28"/>
          <w:szCs w:val="28"/>
          <w:lang w:val="uk-UA"/>
        </w:rPr>
        <w:t>1,4  млн. грн</w:t>
      </w:r>
      <w:bookmarkEnd w:id="1"/>
      <w:r w:rsidRPr="00FA23AA">
        <w:rPr>
          <w:rFonts w:ascii="Times New Roman" w:eastAsia="Times New Roman" w:hAnsi="Times New Roman" w:cs="Times New Roman"/>
          <w:color w:val="000000"/>
          <w:sz w:val="28"/>
          <w:szCs w:val="28"/>
          <w:lang w:val="uk-UA"/>
        </w:rPr>
        <w:t>.</w:t>
      </w:r>
    </w:p>
    <w:p w14:paraId="5CAFE0D4" w14:textId="77777777" w:rsidR="00C554A5" w:rsidRDefault="00C554A5" w:rsidP="00C554A5">
      <w:pPr>
        <w:overflowPunct w:val="0"/>
        <w:adjustRightInd w:val="0"/>
        <w:spacing w:line="240" w:lineRule="auto"/>
        <w:ind w:firstLine="567"/>
        <w:jc w:val="both"/>
        <w:textAlignment w:val="baseline"/>
        <w:rPr>
          <w:rFonts w:ascii="Times New Roman" w:hAnsi="Times New Roman" w:cs="Times New Roman"/>
          <w:sz w:val="28"/>
          <w:lang w:val="uk-UA"/>
        </w:rPr>
      </w:pPr>
      <w:bookmarkStart w:id="2" w:name="_Hlk65450664"/>
      <w:r w:rsidRPr="0011720F">
        <w:rPr>
          <w:rFonts w:ascii="Times New Roman" w:hAnsi="Times New Roman" w:cs="Times New Roman"/>
          <w:sz w:val="28"/>
          <w:lang w:val="uk-UA"/>
        </w:rPr>
        <w:t>Міським комунальним підприємством «Кінотеатр «Родина» проводились</w:t>
      </w:r>
      <w:bookmarkEnd w:id="2"/>
      <w:r>
        <w:rPr>
          <w:rFonts w:ascii="Times New Roman" w:hAnsi="Times New Roman" w:cs="Times New Roman"/>
          <w:sz w:val="28"/>
          <w:lang w:val="uk-UA"/>
        </w:rPr>
        <w:t xml:space="preserve"> </w:t>
      </w:r>
      <w:r w:rsidRPr="00F80FC7">
        <w:rPr>
          <w:rFonts w:ascii="Times New Roman" w:eastAsia="Times New Roman" w:hAnsi="Times New Roman" w:cs="Times New Roman"/>
          <w:bCs/>
          <w:sz w:val="28"/>
          <w:szCs w:val="28"/>
          <w:lang w:val="uk-UA" w:eastAsia="ru-RU"/>
        </w:rPr>
        <w:t>кінофестивалі зарубіжного та вітчизняного кіно</w:t>
      </w:r>
      <w:r>
        <w:rPr>
          <w:rFonts w:ascii="Times New Roman" w:eastAsia="Times New Roman" w:hAnsi="Times New Roman" w:cs="Times New Roman"/>
          <w:bCs/>
          <w:sz w:val="28"/>
          <w:szCs w:val="28"/>
          <w:lang w:val="uk-UA" w:eastAsia="ru-RU"/>
        </w:rPr>
        <w:t>, прем’єрні кінопокази, зустрічі з режисерами, заходи на підтримку ЗСУ</w:t>
      </w:r>
      <w:r w:rsidRPr="00F80FC7">
        <w:rPr>
          <w:rFonts w:ascii="Times New Roman" w:eastAsia="Times New Roman" w:hAnsi="Times New Roman" w:cs="Times New Roman"/>
          <w:sz w:val="28"/>
          <w:szCs w:val="28"/>
          <w:lang w:val="uk-UA" w:eastAsia="ru-RU"/>
        </w:rPr>
        <w:t>.</w:t>
      </w:r>
    </w:p>
    <w:p w14:paraId="37C23409" w14:textId="6D2EC2BD" w:rsidR="00C554A5" w:rsidRPr="00C554A5" w:rsidRDefault="00C554A5" w:rsidP="00C554A5">
      <w:pPr>
        <w:pStyle w:val="a3"/>
        <w:numPr>
          <w:ilvl w:val="0"/>
          <w:numId w:val="12"/>
        </w:numPr>
        <w:shd w:val="clear" w:color="auto" w:fill="FFFFFF"/>
        <w:tabs>
          <w:tab w:val="left" w:pos="720"/>
        </w:tabs>
        <w:spacing w:after="0" w:line="240" w:lineRule="auto"/>
        <w:ind w:left="0" w:firstLine="709"/>
        <w:jc w:val="both"/>
        <w:rPr>
          <w:rFonts w:ascii="Times New Roman" w:hAnsi="Times New Roman" w:cs="Times New Roman"/>
          <w:b/>
          <w:i/>
          <w:sz w:val="28"/>
          <w:lang w:val="uk-UA"/>
        </w:rPr>
      </w:pPr>
      <w:r w:rsidRPr="00C554A5">
        <w:rPr>
          <w:rFonts w:ascii="Times New Roman" w:hAnsi="Times New Roman" w:cs="Times New Roman"/>
          <w:sz w:val="28"/>
          <w:lang w:val="uk-UA"/>
        </w:rPr>
        <w:t xml:space="preserve">На виконання заходів бюджетної програми </w:t>
      </w:r>
      <w:r w:rsidRPr="00C554A5">
        <w:rPr>
          <w:rFonts w:ascii="Times New Roman" w:hAnsi="Times New Roman" w:cs="Times New Roman"/>
          <w:b/>
          <w:bCs/>
          <w:i/>
          <w:iCs/>
          <w:sz w:val="28"/>
          <w:lang w:val="uk-UA"/>
        </w:rPr>
        <w:t>«Забезпечення діяльності інших закладів в галузі культури і мистецтва»</w:t>
      </w:r>
      <w:r w:rsidRPr="00C554A5">
        <w:rPr>
          <w:rFonts w:ascii="Times New Roman" w:hAnsi="Times New Roman" w:cs="Times New Roman"/>
          <w:sz w:val="28"/>
          <w:lang w:val="uk-UA"/>
        </w:rPr>
        <w:t xml:space="preserve"> </w:t>
      </w:r>
      <w:bookmarkStart w:id="3" w:name="_Hlk65450700"/>
      <w:r w:rsidRPr="00C554A5">
        <w:rPr>
          <w:rFonts w:ascii="Times New Roman" w:hAnsi="Times New Roman" w:cs="Times New Roman"/>
          <w:sz w:val="28"/>
          <w:lang w:val="uk-UA"/>
        </w:rPr>
        <w:t>з загального та спеціального фондів використано 14,4 млн. грн., в тому числі з загального фонду –  14,2 млн. грн., зі спеціального – 184,9 тис. грн.</w:t>
      </w:r>
    </w:p>
    <w:p w14:paraId="30530294" w14:textId="77777777" w:rsidR="00C554A5" w:rsidRPr="00D86380" w:rsidRDefault="00C554A5" w:rsidP="00C554A5">
      <w:pPr>
        <w:pStyle w:val="a3"/>
        <w:shd w:val="clear" w:color="auto" w:fill="FFFFFF"/>
        <w:tabs>
          <w:tab w:val="left" w:pos="993"/>
        </w:tabs>
        <w:spacing w:after="0" w:line="240" w:lineRule="auto"/>
        <w:ind w:left="0" w:firstLine="567"/>
        <w:jc w:val="both"/>
        <w:rPr>
          <w:rFonts w:ascii="Times New Roman" w:hAnsi="Times New Roman" w:cs="Times New Roman"/>
          <w:b/>
          <w:i/>
          <w:sz w:val="28"/>
          <w:lang w:val="uk-UA"/>
        </w:rPr>
      </w:pPr>
      <w:r w:rsidRPr="00D86380">
        <w:rPr>
          <w:rFonts w:ascii="Times New Roman" w:hAnsi="Times New Roman" w:cs="Times New Roman"/>
          <w:sz w:val="28"/>
          <w:lang w:val="uk-UA"/>
        </w:rPr>
        <w:t xml:space="preserve">КЗ «Центр концертних та фестивальних програм» за звітний період було проведено </w:t>
      </w:r>
      <w:r>
        <w:rPr>
          <w:rFonts w:ascii="Times New Roman" w:hAnsi="Times New Roman" w:cs="Times New Roman"/>
          <w:sz w:val="28"/>
          <w:lang w:val="uk-UA"/>
        </w:rPr>
        <w:t>70</w:t>
      </w:r>
      <w:r w:rsidRPr="00D86380">
        <w:rPr>
          <w:rFonts w:ascii="Times New Roman" w:hAnsi="Times New Roman" w:cs="Times New Roman"/>
          <w:sz w:val="28"/>
          <w:lang w:val="uk-UA"/>
        </w:rPr>
        <w:t xml:space="preserve"> культурно-освітніх заход</w:t>
      </w:r>
      <w:r>
        <w:rPr>
          <w:rFonts w:ascii="Times New Roman" w:hAnsi="Times New Roman" w:cs="Times New Roman"/>
          <w:sz w:val="28"/>
          <w:lang w:val="uk-UA"/>
        </w:rPr>
        <w:t>ів.</w:t>
      </w:r>
      <w:r w:rsidRPr="00D86380">
        <w:rPr>
          <w:rFonts w:ascii="Times New Roman" w:hAnsi="Times New Roman" w:cs="Times New Roman"/>
          <w:sz w:val="28"/>
          <w:lang w:val="uk-UA"/>
        </w:rPr>
        <w:t xml:space="preserve"> Кількість відвідувачів – </w:t>
      </w:r>
      <w:r>
        <w:rPr>
          <w:rFonts w:ascii="Times New Roman" w:hAnsi="Times New Roman" w:cs="Times New Roman"/>
          <w:sz w:val="28"/>
          <w:lang w:val="uk-UA"/>
        </w:rPr>
        <w:t xml:space="preserve">300,0 тис. </w:t>
      </w:r>
      <w:r w:rsidRPr="00D86380">
        <w:rPr>
          <w:rFonts w:ascii="Times New Roman" w:hAnsi="Times New Roman" w:cs="Times New Roman"/>
          <w:sz w:val="28"/>
          <w:lang w:val="uk-UA"/>
        </w:rPr>
        <w:t>осіб</w:t>
      </w:r>
      <w:r>
        <w:rPr>
          <w:rFonts w:ascii="Times New Roman" w:hAnsi="Times New Roman" w:cs="Times New Roman"/>
          <w:sz w:val="28"/>
          <w:lang w:val="uk-UA"/>
        </w:rPr>
        <w:t>.</w:t>
      </w:r>
      <w:r w:rsidRPr="00D86380">
        <w:rPr>
          <w:rFonts w:ascii="Times New Roman" w:hAnsi="Times New Roman" w:cs="Times New Roman"/>
          <w:sz w:val="28"/>
          <w:lang w:val="uk-UA"/>
        </w:rPr>
        <w:t xml:space="preserve"> </w:t>
      </w:r>
    </w:p>
    <w:p w14:paraId="7B96C247" w14:textId="77777777" w:rsidR="00C554A5" w:rsidRDefault="00C554A5" w:rsidP="00C554A5">
      <w:pPr>
        <w:pStyle w:val="a3"/>
        <w:shd w:val="clear" w:color="auto" w:fill="FFFFFF"/>
        <w:tabs>
          <w:tab w:val="left" w:pos="993"/>
        </w:tabs>
        <w:spacing w:after="0" w:line="240" w:lineRule="auto"/>
        <w:ind w:left="0" w:firstLine="567"/>
        <w:jc w:val="both"/>
        <w:rPr>
          <w:rFonts w:ascii="Times New Roman" w:hAnsi="Times New Roman" w:cs="Times New Roman"/>
          <w:sz w:val="28"/>
          <w:lang w:val="uk-UA"/>
        </w:rPr>
      </w:pPr>
      <w:r w:rsidRPr="00D86380">
        <w:rPr>
          <w:rFonts w:ascii="Times New Roman" w:hAnsi="Times New Roman" w:cs="Times New Roman"/>
          <w:sz w:val="28"/>
          <w:lang w:val="uk-UA"/>
        </w:rPr>
        <w:t xml:space="preserve">На забезпечення діяльності КЗ «Центр концертних та фестивальних програм» використано </w:t>
      </w:r>
      <w:r>
        <w:rPr>
          <w:rFonts w:ascii="Times New Roman" w:hAnsi="Times New Roman" w:cs="Times New Roman"/>
          <w:sz w:val="28"/>
          <w:lang w:val="uk-UA"/>
        </w:rPr>
        <w:t xml:space="preserve">12,2 млн. </w:t>
      </w:r>
      <w:r w:rsidRPr="00D86380">
        <w:rPr>
          <w:rFonts w:ascii="Times New Roman" w:hAnsi="Times New Roman" w:cs="Times New Roman"/>
          <w:sz w:val="28"/>
          <w:lang w:val="uk-UA"/>
        </w:rPr>
        <w:t xml:space="preserve">грн. </w:t>
      </w:r>
    </w:p>
    <w:bookmarkEnd w:id="3"/>
    <w:p w14:paraId="61A807D1" w14:textId="51A6CAE7" w:rsidR="00C554A5" w:rsidRDefault="00C554A5" w:rsidP="00C554A5">
      <w:pPr>
        <w:pStyle w:val="a3"/>
        <w:shd w:val="clear" w:color="auto" w:fill="FFFFFF"/>
        <w:tabs>
          <w:tab w:val="left" w:pos="993"/>
        </w:tabs>
        <w:spacing w:after="0" w:line="240" w:lineRule="auto"/>
        <w:ind w:left="0" w:firstLine="567"/>
        <w:jc w:val="both"/>
        <w:rPr>
          <w:rFonts w:ascii="Times New Roman" w:hAnsi="Times New Roman" w:cs="Times New Roman"/>
          <w:sz w:val="28"/>
          <w:lang w:val="uk-UA"/>
        </w:rPr>
      </w:pPr>
      <w:r>
        <w:rPr>
          <w:rFonts w:ascii="Times New Roman" w:hAnsi="Times New Roman" w:cs="Times New Roman"/>
          <w:sz w:val="28"/>
          <w:lang w:val="uk-UA"/>
        </w:rPr>
        <w:t xml:space="preserve">На фінансову підтримку КП ВМР «Дирекція парків та дозвілля територіальної громади» з бюджету ВМТГ використано 957,8 тис. грн. Власні доходи за 2023 рік склали 10,8 млн. грн., в тому числі 6,0 млн. грн. – чистий дохід (дохід від паркової та атракціонної діяльності). За звітний </w:t>
      </w:r>
      <w:r>
        <w:rPr>
          <w:rFonts w:ascii="Times New Roman" w:hAnsi="Times New Roman" w:cs="Times New Roman"/>
          <w:sz w:val="28"/>
          <w:lang w:val="uk-UA"/>
        </w:rPr>
        <w:lastRenderedPageBreak/>
        <w:t xml:space="preserve">період проведено поточні ремонти адміністративних приміщень, здійснювалась підготовка атракціонів до сезону. За 2023 рік проведено 25 культурно-масових заходи, учасниками яких </w:t>
      </w:r>
      <w:r w:rsidR="0032131C">
        <w:rPr>
          <w:rFonts w:ascii="Times New Roman" w:hAnsi="Times New Roman" w:cs="Times New Roman"/>
          <w:sz w:val="28"/>
          <w:lang w:val="uk-UA"/>
        </w:rPr>
        <w:t>понад</w:t>
      </w:r>
      <w:r>
        <w:rPr>
          <w:rFonts w:ascii="Times New Roman" w:hAnsi="Times New Roman" w:cs="Times New Roman"/>
          <w:sz w:val="28"/>
          <w:lang w:val="uk-UA"/>
        </w:rPr>
        <w:t xml:space="preserve"> 100,0 тис. осіб.</w:t>
      </w:r>
    </w:p>
    <w:p w14:paraId="6171C652" w14:textId="77777777" w:rsidR="00A53714" w:rsidRDefault="00A53714" w:rsidP="00C554A5">
      <w:pPr>
        <w:pStyle w:val="a3"/>
        <w:shd w:val="clear" w:color="auto" w:fill="FFFFFF"/>
        <w:tabs>
          <w:tab w:val="left" w:pos="993"/>
        </w:tabs>
        <w:spacing w:after="0" w:line="240" w:lineRule="auto"/>
        <w:ind w:left="0" w:firstLine="567"/>
        <w:jc w:val="both"/>
        <w:rPr>
          <w:rFonts w:ascii="Times New Roman" w:hAnsi="Times New Roman" w:cs="Times New Roman"/>
          <w:sz w:val="28"/>
          <w:lang w:val="uk-UA"/>
        </w:rPr>
      </w:pPr>
    </w:p>
    <w:p w14:paraId="2EBF5903" w14:textId="4A25CEAD" w:rsidR="00C554A5" w:rsidRPr="00C554A5" w:rsidRDefault="00C554A5" w:rsidP="00C554A5">
      <w:pPr>
        <w:pStyle w:val="a3"/>
        <w:numPr>
          <w:ilvl w:val="0"/>
          <w:numId w:val="12"/>
        </w:numPr>
        <w:shd w:val="clear" w:color="auto" w:fill="FFFFFF"/>
        <w:tabs>
          <w:tab w:val="left" w:pos="720"/>
        </w:tabs>
        <w:spacing w:after="0" w:line="240" w:lineRule="auto"/>
        <w:ind w:left="0" w:firstLine="426"/>
        <w:jc w:val="both"/>
        <w:rPr>
          <w:rFonts w:ascii="Times New Roman" w:hAnsi="Times New Roman" w:cs="Times New Roman"/>
          <w:b/>
          <w:i/>
          <w:sz w:val="28"/>
          <w:lang w:val="uk-UA"/>
        </w:rPr>
      </w:pPr>
      <w:r w:rsidRPr="00C554A5">
        <w:rPr>
          <w:rFonts w:ascii="Times New Roman" w:hAnsi="Times New Roman" w:cs="Times New Roman"/>
          <w:sz w:val="28"/>
          <w:lang w:val="uk-UA"/>
        </w:rPr>
        <w:t xml:space="preserve">На виконання заходів бюджетної програми </w:t>
      </w:r>
      <w:r w:rsidRPr="00C554A5">
        <w:rPr>
          <w:rFonts w:ascii="Times New Roman" w:hAnsi="Times New Roman" w:cs="Times New Roman"/>
          <w:b/>
          <w:bCs/>
          <w:i/>
          <w:iCs/>
          <w:sz w:val="28"/>
          <w:lang w:val="uk-UA"/>
        </w:rPr>
        <w:t>«Інші заходи в галузі культури і мистецтва»</w:t>
      </w:r>
      <w:r w:rsidRPr="00C554A5">
        <w:rPr>
          <w:rFonts w:ascii="Times New Roman" w:hAnsi="Times New Roman" w:cs="Times New Roman"/>
          <w:sz w:val="28"/>
          <w:lang w:val="uk-UA"/>
        </w:rPr>
        <w:t xml:space="preserve"> з загального фонду використано </w:t>
      </w:r>
      <w:bookmarkStart w:id="4" w:name="_Hlk65450907"/>
      <w:r w:rsidRPr="00C554A5">
        <w:rPr>
          <w:rFonts w:ascii="Times New Roman" w:hAnsi="Times New Roman" w:cs="Times New Roman"/>
          <w:sz w:val="28"/>
          <w:lang w:val="uk-UA"/>
        </w:rPr>
        <w:t xml:space="preserve">2,0 млн. грн. </w:t>
      </w:r>
    </w:p>
    <w:p w14:paraId="756832C0" w14:textId="77777777" w:rsidR="008044BF" w:rsidRDefault="008044BF" w:rsidP="008044BF">
      <w:pPr>
        <w:autoSpaceDE w:val="0"/>
        <w:autoSpaceDN w:val="0"/>
        <w:spacing w:after="0" w:line="240" w:lineRule="auto"/>
        <w:ind w:firstLine="567"/>
        <w:jc w:val="both"/>
        <w:rPr>
          <w:rFonts w:ascii="Times New Roman" w:hAnsi="Times New Roman" w:cs="Times New Roman"/>
          <w:sz w:val="28"/>
          <w:lang w:val="uk-UA"/>
        </w:rPr>
      </w:pPr>
      <w:r w:rsidRPr="00116DB4">
        <w:rPr>
          <w:rFonts w:ascii="Times New Roman" w:hAnsi="Times New Roman" w:cs="Times New Roman"/>
          <w:sz w:val="28"/>
          <w:lang w:val="uk-UA"/>
        </w:rPr>
        <w:t>Дані кошти дали змогу провести</w:t>
      </w:r>
      <w:r>
        <w:rPr>
          <w:rFonts w:ascii="Times New Roman" w:hAnsi="Times New Roman" w:cs="Times New Roman"/>
          <w:sz w:val="28"/>
          <w:lang w:val="uk-UA"/>
        </w:rPr>
        <w:t>:</w:t>
      </w:r>
    </w:p>
    <w:p w14:paraId="396FD774" w14:textId="77777777" w:rsidR="008044BF" w:rsidRPr="00AF2A14" w:rsidRDefault="008044BF" w:rsidP="008044BF">
      <w:pPr>
        <w:autoSpaceDE w:val="0"/>
        <w:autoSpaceDN w:val="0"/>
        <w:spacing w:after="0" w:line="240" w:lineRule="auto"/>
        <w:jc w:val="both"/>
        <w:rPr>
          <w:rFonts w:ascii="Times New Roman" w:hAnsi="Times New Roman" w:cs="Times New Roman"/>
          <w:i/>
          <w:iCs/>
          <w:sz w:val="28"/>
          <w:lang w:val="uk-UA"/>
        </w:rPr>
      </w:pPr>
      <w:r>
        <w:rPr>
          <w:rFonts w:ascii="Times New Roman" w:hAnsi="Times New Roman" w:cs="Times New Roman"/>
          <w:i/>
          <w:iCs/>
          <w:sz w:val="28"/>
          <w:lang w:val="uk-UA"/>
        </w:rPr>
        <w:t>О</w:t>
      </w:r>
      <w:r w:rsidRPr="00AF2A14">
        <w:rPr>
          <w:rFonts w:ascii="Times New Roman" w:hAnsi="Times New Roman" w:cs="Times New Roman"/>
          <w:i/>
          <w:iCs/>
          <w:sz w:val="28"/>
          <w:lang w:val="uk-UA"/>
        </w:rPr>
        <w:t>дин загальноміський культурно-мистецький захід:</w:t>
      </w:r>
    </w:p>
    <w:p w14:paraId="12A93F9B" w14:textId="77777777" w:rsidR="008044BF" w:rsidRPr="00C04893" w:rsidRDefault="008044BF" w:rsidP="008044BF">
      <w:pPr>
        <w:pStyle w:val="a3"/>
        <w:numPr>
          <w:ilvl w:val="0"/>
          <w:numId w:val="14"/>
        </w:numPr>
        <w:autoSpaceDE w:val="0"/>
        <w:autoSpaceDN w:val="0"/>
        <w:spacing w:after="0" w:line="240" w:lineRule="auto"/>
        <w:jc w:val="both"/>
        <w:rPr>
          <w:rFonts w:ascii="Times New Roman" w:eastAsia="Times New Roman" w:hAnsi="Times New Roman" w:cs="Times New Roman"/>
          <w:color w:val="000000"/>
          <w:sz w:val="28"/>
          <w:szCs w:val="28"/>
          <w:lang w:val="uk-UA" w:eastAsia="uk-UA"/>
        </w:rPr>
      </w:pPr>
      <w:r w:rsidRPr="00C04893">
        <w:rPr>
          <w:rFonts w:ascii="Times New Roman" w:hAnsi="Times New Roman" w:cs="Times New Roman"/>
          <w:sz w:val="28"/>
          <w:lang w:val="uk-UA"/>
        </w:rPr>
        <w:t xml:space="preserve">загальноміський </w:t>
      </w:r>
      <w:r>
        <w:rPr>
          <w:rFonts w:ascii="Times New Roman" w:hAnsi="Times New Roman" w:cs="Times New Roman"/>
          <w:sz w:val="28"/>
          <w:lang w:val="uk-UA"/>
        </w:rPr>
        <w:t xml:space="preserve">конкурс </w:t>
      </w:r>
      <w:r w:rsidRPr="00C04893">
        <w:rPr>
          <w:rFonts w:ascii="Times New Roman" w:hAnsi="Times New Roman" w:cs="Times New Roman"/>
          <w:sz w:val="28"/>
          <w:lang w:val="uk-UA"/>
        </w:rPr>
        <w:t>«Літературна премія «Золота Вежа»</w:t>
      </w:r>
      <w:r>
        <w:rPr>
          <w:rFonts w:ascii="Times New Roman" w:hAnsi="Times New Roman" w:cs="Times New Roman"/>
          <w:sz w:val="28"/>
          <w:lang w:val="uk-UA"/>
        </w:rPr>
        <w:t>;</w:t>
      </w:r>
    </w:p>
    <w:p w14:paraId="01F9D536" w14:textId="77777777" w:rsidR="008044BF" w:rsidRDefault="008044BF" w:rsidP="008044BF">
      <w:pPr>
        <w:autoSpaceDE w:val="0"/>
        <w:autoSpaceDN w:val="0"/>
        <w:spacing w:after="0" w:line="240" w:lineRule="auto"/>
        <w:jc w:val="both"/>
        <w:rPr>
          <w:rFonts w:ascii="Times New Roman" w:hAnsi="Times New Roman" w:cs="Times New Roman"/>
          <w:sz w:val="28"/>
          <w:lang w:val="uk-UA"/>
        </w:rPr>
      </w:pPr>
      <w:r>
        <w:rPr>
          <w:rFonts w:ascii="Times New Roman" w:hAnsi="Times New Roman" w:cs="Times New Roman"/>
          <w:i/>
          <w:iCs/>
          <w:sz w:val="28"/>
          <w:lang w:val="uk-UA"/>
        </w:rPr>
        <w:t>Два</w:t>
      </w:r>
      <w:r w:rsidRPr="00AF2A14">
        <w:rPr>
          <w:rFonts w:ascii="Times New Roman" w:hAnsi="Times New Roman" w:cs="Times New Roman"/>
          <w:i/>
          <w:iCs/>
          <w:sz w:val="28"/>
          <w:lang w:val="uk-UA"/>
        </w:rPr>
        <w:t xml:space="preserve"> дитячо-юнацьких конкурси</w:t>
      </w:r>
      <w:r>
        <w:rPr>
          <w:rFonts w:ascii="Times New Roman" w:hAnsi="Times New Roman" w:cs="Times New Roman"/>
          <w:sz w:val="28"/>
          <w:lang w:val="uk-UA"/>
        </w:rPr>
        <w:t>:</w:t>
      </w:r>
    </w:p>
    <w:p w14:paraId="6875190F" w14:textId="77777777" w:rsidR="008044BF" w:rsidRPr="00C04893" w:rsidRDefault="008044BF" w:rsidP="008044BF">
      <w:pPr>
        <w:pStyle w:val="a3"/>
        <w:numPr>
          <w:ilvl w:val="0"/>
          <w:numId w:val="14"/>
        </w:numPr>
        <w:autoSpaceDE w:val="0"/>
        <w:autoSpaceDN w:val="0"/>
        <w:spacing w:after="0" w:line="240" w:lineRule="auto"/>
        <w:jc w:val="both"/>
        <w:rPr>
          <w:rFonts w:ascii="Times New Roman" w:eastAsia="Times New Roman" w:hAnsi="Times New Roman" w:cs="Times New Roman"/>
          <w:color w:val="000000"/>
          <w:sz w:val="28"/>
          <w:szCs w:val="28"/>
          <w:lang w:val="uk-UA" w:eastAsia="uk-UA"/>
        </w:rPr>
      </w:pPr>
      <w:r w:rsidRPr="00C04893">
        <w:rPr>
          <w:rFonts w:ascii="Times New Roman" w:hAnsi="Times New Roman" w:cs="Times New Roman"/>
          <w:sz w:val="28"/>
          <w:lang w:val="uk-UA"/>
        </w:rPr>
        <w:t>конкурс юних виконавців «Кришталева нота»</w:t>
      </w:r>
      <w:r>
        <w:rPr>
          <w:rFonts w:ascii="Times New Roman" w:hAnsi="Times New Roman" w:cs="Times New Roman"/>
          <w:sz w:val="28"/>
          <w:lang w:val="uk-UA"/>
        </w:rPr>
        <w:t>;</w:t>
      </w:r>
    </w:p>
    <w:p w14:paraId="6F4F473D" w14:textId="77777777" w:rsidR="008044BF" w:rsidRPr="00B5791A" w:rsidRDefault="008044BF" w:rsidP="008044BF">
      <w:pPr>
        <w:pStyle w:val="a3"/>
        <w:numPr>
          <w:ilvl w:val="0"/>
          <w:numId w:val="14"/>
        </w:numPr>
        <w:autoSpaceDE w:val="0"/>
        <w:autoSpaceDN w:val="0"/>
        <w:spacing w:after="0" w:line="240" w:lineRule="auto"/>
        <w:jc w:val="both"/>
        <w:rPr>
          <w:rFonts w:ascii="Times New Roman" w:eastAsia="Times New Roman" w:hAnsi="Times New Roman" w:cs="Times New Roman"/>
          <w:color w:val="000000"/>
          <w:sz w:val="28"/>
          <w:szCs w:val="28"/>
          <w:lang w:val="uk-UA" w:eastAsia="uk-UA"/>
        </w:rPr>
      </w:pPr>
      <w:r w:rsidRPr="00C04893">
        <w:rPr>
          <w:rFonts w:ascii="Times New Roman" w:hAnsi="Times New Roman" w:cs="Times New Roman"/>
          <w:sz w:val="28"/>
          <w:lang w:val="uk-UA"/>
        </w:rPr>
        <w:t xml:space="preserve"> ІІІ-ій Міжнародний інструментальний конкурс ім. І. Я. Падеревського)</w:t>
      </w:r>
      <w:r>
        <w:rPr>
          <w:rFonts w:ascii="Times New Roman" w:hAnsi="Times New Roman" w:cs="Times New Roman"/>
          <w:sz w:val="28"/>
          <w:lang w:val="uk-UA"/>
        </w:rPr>
        <w:t>;</w:t>
      </w:r>
    </w:p>
    <w:p w14:paraId="4F6CEA7E" w14:textId="77777777" w:rsidR="008044BF" w:rsidRDefault="008044BF" w:rsidP="008044BF">
      <w:pPr>
        <w:autoSpaceDE w:val="0"/>
        <w:autoSpaceDN w:val="0"/>
        <w:spacing w:after="0" w:line="240" w:lineRule="auto"/>
        <w:jc w:val="both"/>
        <w:rPr>
          <w:rFonts w:ascii="Times New Roman" w:hAnsi="Times New Roman" w:cs="Times New Roman"/>
          <w:sz w:val="28"/>
          <w:lang w:val="uk-UA"/>
        </w:rPr>
      </w:pPr>
      <w:r>
        <w:rPr>
          <w:rFonts w:ascii="Times New Roman" w:hAnsi="Times New Roman" w:cs="Times New Roman"/>
          <w:i/>
          <w:iCs/>
          <w:sz w:val="28"/>
          <w:lang w:val="uk-UA"/>
        </w:rPr>
        <w:t>Три</w:t>
      </w:r>
      <w:r w:rsidRPr="00AF2A14">
        <w:rPr>
          <w:rFonts w:ascii="Times New Roman" w:hAnsi="Times New Roman" w:cs="Times New Roman"/>
          <w:i/>
          <w:iCs/>
          <w:sz w:val="28"/>
          <w:lang w:val="uk-UA"/>
        </w:rPr>
        <w:t xml:space="preserve"> поїздки</w:t>
      </w:r>
      <w:r>
        <w:rPr>
          <w:rFonts w:ascii="Times New Roman" w:hAnsi="Times New Roman" w:cs="Times New Roman"/>
          <w:sz w:val="28"/>
          <w:lang w:val="uk-UA"/>
        </w:rPr>
        <w:t xml:space="preserve"> творчих колективів, молоді та дорослих виконавців на конкурси і фестивалі:</w:t>
      </w:r>
    </w:p>
    <w:p w14:paraId="206CBD04" w14:textId="2750C23E" w:rsidR="008044BF" w:rsidRPr="00B5791A" w:rsidRDefault="008044BF" w:rsidP="008044BF">
      <w:pPr>
        <w:pStyle w:val="a3"/>
        <w:numPr>
          <w:ilvl w:val="0"/>
          <w:numId w:val="15"/>
        </w:numPr>
        <w:autoSpaceDE w:val="0"/>
        <w:autoSpaceDN w:val="0"/>
        <w:spacing w:after="0" w:line="240" w:lineRule="auto"/>
        <w:jc w:val="both"/>
        <w:rPr>
          <w:rFonts w:ascii="Times New Roman" w:eastAsia="Times New Roman" w:hAnsi="Times New Roman" w:cs="Times New Roman"/>
          <w:color w:val="000000"/>
          <w:sz w:val="28"/>
          <w:szCs w:val="28"/>
          <w:lang w:val="uk-UA" w:eastAsia="uk-UA"/>
        </w:rPr>
      </w:pPr>
      <w:r w:rsidRPr="00A421FB">
        <w:rPr>
          <w:rFonts w:ascii="Times New Roman" w:eastAsia="Times New Roman" w:hAnsi="Times New Roman" w:cs="Times New Roman"/>
          <w:color w:val="000000"/>
          <w:sz w:val="28"/>
          <w:szCs w:val="28"/>
          <w:lang w:val="uk-UA" w:eastAsia="uk-UA"/>
        </w:rPr>
        <w:t>вихованк</w:t>
      </w:r>
      <w:r>
        <w:rPr>
          <w:rFonts w:ascii="Times New Roman" w:eastAsia="Times New Roman" w:hAnsi="Times New Roman" w:cs="Times New Roman"/>
          <w:color w:val="000000"/>
          <w:sz w:val="28"/>
          <w:szCs w:val="28"/>
          <w:lang w:val="uk-UA" w:eastAsia="uk-UA"/>
        </w:rPr>
        <w:t>а</w:t>
      </w:r>
      <w:r w:rsidRPr="00A421FB">
        <w:rPr>
          <w:rFonts w:ascii="Times New Roman" w:eastAsia="Times New Roman" w:hAnsi="Times New Roman" w:cs="Times New Roman"/>
          <w:color w:val="000000"/>
          <w:sz w:val="28"/>
          <w:szCs w:val="28"/>
          <w:lang w:val="uk-UA" w:eastAsia="uk-UA"/>
        </w:rPr>
        <w:t xml:space="preserve"> зразкової майстерні «Зоряна мрія» </w:t>
      </w:r>
      <w:r>
        <w:rPr>
          <w:rFonts w:ascii="Times New Roman" w:eastAsia="Times New Roman" w:hAnsi="Times New Roman" w:cs="Times New Roman"/>
          <w:color w:val="000000"/>
          <w:sz w:val="28"/>
          <w:szCs w:val="28"/>
          <w:lang w:val="uk-UA" w:eastAsia="uk-UA"/>
        </w:rPr>
        <w:t xml:space="preserve">взяла </w:t>
      </w:r>
      <w:r w:rsidRPr="00A421FB">
        <w:rPr>
          <w:rFonts w:ascii="Times New Roman" w:eastAsia="Times New Roman" w:hAnsi="Times New Roman" w:cs="Times New Roman"/>
          <w:color w:val="000000"/>
          <w:sz w:val="28"/>
          <w:szCs w:val="28"/>
          <w:lang w:val="uk-UA" w:eastAsia="uk-UA"/>
        </w:rPr>
        <w:t>участ</w:t>
      </w:r>
      <w:r>
        <w:rPr>
          <w:rFonts w:ascii="Times New Roman" w:eastAsia="Times New Roman" w:hAnsi="Times New Roman" w:cs="Times New Roman"/>
          <w:color w:val="000000"/>
          <w:sz w:val="28"/>
          <w:szCs w:val="28"/>
          <w:lang w:val="uk-UA" w:eastAsia="uk-UA"/>
        </w:rPr>
        <w:t>ь</w:t>
      </w:r>
      <w:r w:rsidRPr="00A421FB">
        <w:rPr>
          <w:rFonts w:ascii="Times New Roman" w:eastAsia="Times New Roman" w:hAnsi="Times New Roman" w:cs="Times New Roman"/>
          <w:color w:val="000000"/>
          <w:sz w:val="28"/>
          <w:szCs w:val="28"/>
          <w:lang w:val="uk-UA" w:eastAsia="uk-UA"/>
        </w:rPr>
        <w:t xml:space="preserve"> у фестивалі </w:t>
      </w:r>
      <w:r w:rsidR="00444B7B">
        <w:rPr>
          <w:rFonts w:ascii="Times New Roman" w:eastAsia="Times New Roman" w:hAnsi="Times New Roman" w:cs="Times New Roman"/>
          <w:color w:val="000000"/>
          <w:sz w:val="28"/>
          <w:szCs w:val="28"/>
          <w:lang w:val="en-US" w:eastAsia="uk-UA"/>
        </w:rPr>
        <w:t>United</w:t>
      </w:r>
      <w:r w:rsidR="00444B7B" w:rsidRPr="00444B7B">
        <w:rPr>
          <w:rFonts w:ascii="Times New Roman" w:eastAsia="Times New Roman" w:hAnsi="Times New Roman" w:cs="Times New Roman"/>
          <w:color w:val="000000"/>
          <w:sz w:val="28"/>
          <w:szCs w:val="28"/>
          <w:lang w:val="uk-UA" w:eastAsia="uk-UA"/>
        </w:rPr>
        <w:t xml:space="preserve"> </w:t>
      </w:r>
      <w:r w:rsidR="00444B7B">
        <w:rPr>
          <w:rFonts w:ascii="Times New Roman" w:eastAsia="Times New Roman" w:hAnsi="Times New Roman" w:cs="Times New Roman"/>
          <w:color w:val="000000"/>
          <w:sz w:val="28"/>
          <w:szCs w:val="28"/>
          <w:lang w:val="en-US" w:eastAsia="uk-UA"/>
        </w:rPr>
        <w:t>Kids</w:t>
      </w:r>
      <w:r w:rsidR="00444B7B" w:rsidRPr="00444B7B">
        <w:rPr>
          <w:rFonts w:ascii="Times New Roman" w:eastAsia="Times New Roman" w:hAnsi="Times New Roman" w:cs="Times New Roman"/>
          <w:color w:val="000000"/>
          <w:sz w:val="28"/>
          <w:szCs w:val="28"/>
          <w:lang w:val="uk-UA" w:eastAsia="uk-UA"/>
        </w:rPr>
        <w:t xml:space="preserve"> </w:t>
      </w:r>
      <w:r w:rsidR="00444B7B">
        <w:rPr>
          <w:rFonts w:ascii="Times New Roman" w:eastAsia="Times New Roman" w:hAnsi="Times New Roman" w:cs="Times New Roman"/>
          <w:color w:val="000000"/>
          <w:sz w:val="28"/>
          <w:szCs w:val="28"/>
          <w:lang w:val="en-US" w:eastAsia="uk-UA"/>
        </w:rPr>
        <w:t>Festival</w:t>
      </w:r>
      <w:r>
        <w:rPr>
          <w:rFonts w:ascii="Times New Roman" w:eastAsia="Times New Roman" w:hAnsi="Times New Roman" w:cs="Times New Roman"/>
          <w:color w:val="000000"/>
          <w:sz w:val="28"/>
          <w:szCs w:val="28"/>
          <w:lang w:val="uk-UA" w:eastAsia="uk-UA"/>
        </w:rPr>
        <w:t xml:space="preserve"> </w:t>
      </w:r>
      <w:r w:rsidRPr="00A421FB">
        <w:rPr>
          <w:rFonts w:ascii="Times New Roman" w:eastAsia="Times New Roman" w:hAnsi="Times New Roman" w:cs="Times New Roman"/>
          <w:color w:val="000000"/>
          <w:sz w:val="28"/>
          <w:szCs w:val="28"/>
          <w:lang w:val="uk-UA" w:eastAsia="uk-UA"/>
        </w:rPr>
        <w:t>м. Аліканте (Іспанія)</w:t>
      </w:r>
      <w:r>
        <w:rPr>
          <w:rFonts w:ascii="Times New Roman" w:eastAsia="Times New Roman" w:hAnsi="Times New Roman" w:cs="Times New Roman"/>
          <w:color w:val="000000"/>
          <w:sz w:val="28"/>
          <w:szCs w:val="28"/>
          <w:lang w:val="uk-UA" w:eastAsia="uk-UA"/>
        </w:rPr>
        <w:t>;</w:t>
      </w:r>
    </w:p>
    <w:p w14:paraId="069C02BF" w14:textId="77777777" w:rsidR="008044BF" w:rsidRPr="003179F5" w:rsidRDefault="008044BF" w:rsidP="008044BF">
      <w:pPr>
        <w:pStyle w:val="a3"/>
        <w:numPr>
          <w:ilvl w:val="0"/>
          <w:numId w:val="15"/>
        </w:numPr>
        <w:autoSpaceDE w:val="0"/>
        <w:autoSpaceDN w:val="0"/>
        <w:spacing w:after="0" w:line="240" w:lineRule="auto"/>
        <w:jc w:val="both"/>
        <w:rPr>
          <w:rFonts w:ascii="Times New Roman" w:eastAsia="Times New Roman" w:hAnsi="Times New Roman" w:cs="Times New Roman"/>
          <w:color w:val="000000"/>
          <w:sz w:val="28"/>
          <w:szCs w:val="28"/>
          <w:lang w:val="uk-UA" w:eastAsia="uk-UA"/>
        </w:rPr>
      </w:pPr>
      <w:r w:rsidRPr="00A421FB">
        <w:rPr>
          <w:rFonts w:ascii="Times New Roman" w:eastAsia="Times New Roman" w:hAnsi="Times New Roman" w:cs="Times New Roman"/>
          <w:color w:val="000000"/>
          <w:sz w:val="28"/>
          <w:szCs w:val="28"/>
          <w:lang w:val="uk-UA" w:eastAsia="uk-UA"/>
        </w:rPr>
        <w:t>фольклорн</w:t>
      </w:r>
      <w:r>
        <w:rPr>
          <w:rFonts w:ascii="Times New Roman" w:eastAsia="Times New Roman" w:hAnsi="Times New Roman" w:cs="Times New Roman"/>
          <w:color w:val="000000"/>
          <w:sz w:val="28"/>
          <w:szCs w:val="28"/>
          <w:lang w:val="uk-UA" w:eastAsia="uk-UA"/>
        </w:rPr>
        <w:t>ий</w:t>
      </w:r>
      <w:r w:rsidRPr="00A421FB">
        <w:rPr>
          <w:rFonts w:ascii="Times New Roman" w:eastAsia="Times New Roman" w:hAnsi="Times New Roman" w:cs="Times New Roman"/>
          <w:color w:val="000000"/>
          <w:sz w:val="28"/>
          <w:szCs w:val="28"/>
          <w:lang w:val="uk-UA" w:eastAsia="uk-UA"/>
        </w:rPr>
        <w:t xml:space="preserve"> ансамбл</w:t>
      </w:r>
      <w:r>
        <w:rPr>
          <w:rFonts w:ascii="Times New Roman" w:eastAsia="Times New Roman" w:hAnsi="Times New Roman" w:cs="Times New Roman"/>
          <w:color w:val="000000"/>
          <w:sz w:val="28"/>
          <w:szCs w:val="28"/>
          <w:lang w:val="uk-UA" w:eastAsia="uk-UA"/>
        </w:rPr>
        <w:t>ь</w:t>
      </w:r>
      <w:r w:rsidRPr="00A421FB">
        <w:rPr>
          <w:rFonts w:ascii="Times New Roman" w:eastAsia="Times New Roman" w:hAnsi="Times New Roman" w:cs="Times New Roman"/>
          <w:color w:val="000000"/>
          <w:sz w:val="28"/>
          <w:szCs w:val="28"/>
          <w:lang w:val="uk-UA" w:eastAsia="uk-UA"/>
        </w:rPr>
        <w:t xml:space="preserve"> «З роси і води»</w:t>
      </w:r>
      <w:r>
        <w:rPr>
          <w:rFonts w:ascii="Times New Roman" w:eastAsia="Times New Roman" w:hAnsi="Times New Roman" w:cs="Times New Roman"/>
          <w:color w:val="000000"/>
          <w:sz w:val="28"/>
          <w:szCs w:val="28"/>
          <w:lang w:val="uk-UA" w:eastAsia="uk-UA"/>
        </w:rPr>
        <w:t xml:space="preserve"> </w:t>
      </w:r>
      <w:r w:rsidRPr="00A421FB">
        <w:rPr>
          <w:rFonts w:ascii="Times New Roman" w:eastAsia="Times New Roman" w:hAnsi="Times New Roman" w:cs="Times New Roman"/>
          <w:color w:val="000000"/>
          <w:sz w:val="28"/>
          <w:szCs w:val="28"/>
          <w:lang w:val="uk-UA" w:eastAsia="uk-UA"/>
        </w:rPr>
        <w:t>та юн</w:t>
      </w:r>
      <w:r>
        <w:rPr>
          <w:rFonts w:ascii="Times New Roman" w:eastAsia="Times New Roman" w:hAnsi="Times New Roman" w:cs="Times New Roman"/>
          <w:color w:val="000000"/>
          <w:sz w:val="28"/>
          <w:szCs w:val="28"/>
          <w:lang w:val="uk-UA" w:eastAsia="uk-UA"/>
        </w:rPr>
        <w:t>і</w:t>
      </w:r>
      <w:r w:rsidRPr="00A421FB">
        <w:rPr>
          <w:rFonts w:ascii="Times New Roman" w:eastAsia="Times New Roman" w:hAnsi="Times New Roman" w:cs="Times New Roman"/>
          <w:color w:val="000000"/>
          <w:sz w:val="28"/>
          <w:szCs w:val="28"/>
          <w:lang w:val="uk-UA" w:eastAsia="uk-UA"/>
        </w:rPr>
        <w:t xml:space="preserve"> співак</w:t>
      </w:r>
      <w:r>
        <w:rPr>
          <w:rFonts w:ascii="Times New Roman" w:eastAsia="Times New Roman" w:hAnsi="Times New Roman" w:cs="Times New Roman"/>
          <w:color w:val="000000"/>
          <w:sz w:val="28"/>
          <w:szCs w:val="28"/>
          <w:lang w:val="uk-UA" w:eastAsia="uk-UA"/>
        </w:rPr>
        <w:t>и</w:t>
      </w:r>
      <w:r w:rsidRPr="00A421FB">
        <w:rPr>
          <w:rFonts w:ascii="Times New Roman" w:eastAsia="Times New Roman" w:hAnsi="Times New Roman" w:cs="Times New Roman"/>
          <w:color w:val="000000"/>
          <w:sz w:val="28"/>
          <w:szCs w:val="28"/>
          <w:lang w:val="uk-UA" w:eastAsia="uk-UA"/>
        </w:rPr>
        <w:t xml:space="preserve"> зразкової</w:t>
      </w:r>
      <w:r>
        <w:rPr>
          <w:rFonts w:ascii="Times New Roman" w:eastAsia="Times New Roman" w:hAnsi="Times New Roman" w:cs="Times New Roman"/>
          <w:color w:val="000000"/>
          <w:sz w:val="28"/>
          <w:szCs w:val="28"/>
          <w:lang w:val="uk-UA" w:eastAsia="uk-UA"/>
        </w:rPr>
        <w:t xml:space="preserve"> </w:t>
      </w:r>
      <w:r w:rsidRPr="00A421FB">
        <w:rPr>
          <w:rFonts w:ascii="Times New Roman" w:eastAsia="Times New Roman" w:hAnsi="Times New Roman" w:cs="Times New Roman"/>
          <w:color w:val="000000"/>
          <w:sz w:val="28"/>
          <w:szCs w:val="28"/>
          <w:lang w:val="uk-UA" w:eastAsia="uk-UA"/>
        </w:rPr>
        <w:t>майстерні естрадного мистецтва «Зоряна мрія»</w:t>
      </w:r>
      <w:r>
        <w:rPr>
          <w:rFonts w:ascii="Times New Roman" w:eastAsia="Times New Roman" w:hAnsi="Times New Roman" w:cs="Times New Roman"/>
          <w:color w:val="000000"/>
          <w:sz w:val="28"/>
          <w:szCs w:val="28"/>
          <w:lang w:val="uk-UA" w:eastAsia="uk-UA"/>
        </w:rPr>
        <w:t xml:space="preserve"> </w:t>
      </w:r>
      <w:r w:rsidRPr="00A421FB">
        <w:rPr>
          <w:rFonts w:ascii="Times New Roman" w:eastAsia="Times New Roman" w:hAnsi="Times New Roman" w:cs="Times New Roman"/>
          <w:color w:val="000000"/>
          <w:sz w:val="28"/>
          <w:szCs w:val="28"/>
          <w:lang w:val="uk-UA" w:eastAsia="uk-UA"/>
        </w:rPr>
        <w:t>участ</w:t>
      </w:r>
      <w:r>
        <w:rPr>
          <w:rFonts w:ascii="Times New Roman" w:eastAsia="Times New Roman" w:hAnsi="Times New Roman" w:cs="Times New Roman"/>
          <w:color w:val="000000"/>
          <w:sz w:val="28"/>
          <w:szCs w:val="28"/>
          <w:lang w:val="uk-UA" w:eastAsia="uk-UA"/>
        </w:rPr>
        <w:t>ь</w:t>
      </w:r>
      <w:r w:rsidRPr="00A421FB">
        <w:rPr>
          <w:rFonts w:ascii="Times New Roman" w:eastAsia="Times New Roman" w:hAnsi="Times New Roman" w:cs="Times New Roman"/>
          <w:color w:val="000000"/>
          <w:sz w:val="28"/>
          <w:szCs w:val="28"/>
          <w:lang w:val="uk-UA" w:eastAsia="uk-UA"/>
        </w:rPr>
        <w:t xml:space="preserve"> у концертних програмах у рамках</w:t>
      </w:r>
      <w:r>
        <w:rPr>
          <w:rFonts w:ascii="Times New Roman" w:eastAsia="Times New Roman" w:hAnsi="Times New Roman" w:cs="Times New Roman"/>
          <w:color w:val="000000"/>
          <w:sz w:val="28"/>
          <w:szCs w:val="28"/>
          <w:lang w:val="uk-UA" w:eastAsia="uk-UA"/>
        </w:rPr>
        <w:t xml:space="preserve"> </w:t>
      </w:r>
      <w:r w:rsidRPr="003179F5">
        <w:rPr>
          <w:rFonts w:ascii="Times New Roman" w:eastAsia="Times New Roman" w:hAnsi="Times New Roman" w:cs="Times New Roman"/>
          <w:color w:val="000000"/>
          <w:sz w:val="28"/>
          <w:szCs w:val="28"/>
          <w:lang w:val="uk-UA" w:eastAsia="uk-UA"/>
        </w:rPr>
        <w:t>фестивалю в м. Кельце (Республіка Польща)</w:t>
      </w:r>
    </w:p>
    <w:p w14:paraId="2A220705" w14:textId="77777777" w:rsidR="008044BF" w:rsidRPr="00B5791A" w:rsidRDefault="008044BF" w:rsidP="008044BF">
      <w:pPr>
        <w:pStyle w:val="a3"/>
        <w:numPr>
          <w:ilvl w:val="0"/>
          <w:numId w:val="15"/>
        </w:numPr>
        <w:autoSpaceDE w:val="0"/>
        <w:autoSpaceDN w:val="0"/>
        <w:spacing w:after="0" w:line="240" w:lineRule="auto"/>
        <w:jc w:val="both"/>
        <w:rPr>
          <w:rFonts w:ascii="Times New Roman" w:eastAsia="Times New Roman" w:hAnsi="Times New Roman" w:cs="Times New Roman"/>
          <w:color w:val="000000"/>
          <w:sz w:val="28"/>
          <w:szCs w:val="28"/>
          <w:lang w:val="uk-UA" w:eastAsia="uk-UA"/>
        </w:rPr>
      </w:pPr>
      <w:r w:rsidRPr="00FE4D37">
        <w:rPr>
          <w:rFonts w:ascii="Times New Roman" w:eastAsia="Times New Roman" w:hAnsi="Times New Roman" w:cs="Times New Roman"/>
          <w:color w:val="000000"/>
          <w:sz w:val="28"/>
          <w:szCs w:val="28"/>
          <w:lang w:val="uk-UA" w:eastAsia="uk-UA"/>
        </w:rPr>
        <w:t>талановит</w:t>
      </w:r>
      <w:r>
        <w:rPr>
          <w:rFonts w:ascii="Times New Roman" w:eastAsia="Times New Roman" w:hAnsi="Times New Roman" w:cs="Times New Roman"/>
          <w:color w:val="000000"/>
          <w:sz w:val="28"/>
          <w:szCs w:val="28"/>
          <w:lang w:val="uk-UA" w:eastAsia="uk-UA"/>
        </w:rPr>
        <w:t>і</w:t>
      </w:r>
      <w:r w:rsidRPr="00FE4D37">
        <w:rPr>
          <w:rFonts w:ascii="Times New Roman" w:eastAsia="Times New Roman" w:hAnsi="Times New Roman" w:cs="Times New Roman"/>
          <w:color w:val="000000"/>
          <w:sz w:val="28"/>
          <w:szCs w:val="28"/>
          <w:lang w:val="uk-UA" w:eastAsia="uk-UA"/>
        </w:rPr>
        <w:t xml:space="preserve"> художників </w:t>
      </w:r>
      <w:r>
        <w:rPr>
          <w:rFonts w:ascii="Times New Roman" w:eastAsia="Times New Roman" w:hAnsi="Times New Roman" w:cs="Times New Roman"/>
          <w:color w:val="000000"/>
          <w:sz w:val="28"/>
          <w:szCs w:val="28"/>
          <w:lang w:val="uk-UA" w:eastAsia="uk-UA"/>
        </w:rPr>
        <w:t xml:space="preserve">взяли участь </w:t>
      </w:r>
      <w:r w:rsidRPr="00FE4D37">
        <w:rPr>
          <w:rFonts w:ascii="Times New Roman" w:eastAsia="Times New Roman" w:hAnsi="Times New Roman" w:cs="Times New Roman"/>
          <w:color w:val="000000"/>
          <w:sz w:val="28"/>
          <w:szCs w:val="28"/>
          <w:lang w:val="uk-UA" w:eastAsia="uk-UA"/>
        </w:rPr>
        <w:t>художньому пленері в рамках фестивалю в м. Кельце (Республіка Польща)</w:t>
      </w:r>
      <w:r>
        <w:rPr>
          <w:rFonts w:ascii="Times New Roman" w:eastAsia="Times New Roman" w:hAnsi="Times New Roman" w:cs="Times New Roman"/>
          <w:color w:val="000000"/>
          <w:sz w:val="28"/>
          <w:szCs w:val="28"/>
          <w:lang w:val="uk-UA" w:eastAsia="uk-UA"/>
        </w:rPr>
        <w:t>.</w:t>
      </w:r>
    </w:p>
    <w:p w14:paraId="7674160B" w14:textId="77777777" w:rsidR="008044BF" w:rsidRPr="00B5791A" w:rsidRDefault="008044BF" w:rsidP="008044BF">
      <w:pPr>
        <w:autoSpaceDE w:val="0"/>
        <w:autoSpaceDN w:val="0"/>
        <w:spacing w:after="0" w:line="240" w:lineRule="auto"/>
        <w:jc w:val="both"/>
        <w:rPr>
          <w:rFonts w:ascii="Times New Roman" w:eastAsia="Times New Roman" w:hAnsi="Times New Roman" w:cs="Times New Roman"/>
          <w:color w:val="000000"/>
          <w:sz w:val="28"/>
          <w:szCs w:val="28"/>
          <w:lang w:val="uk-UA" w:eastAsia="uk-UA"/>
        </w:rPr>
      </w:pPr>
      <w:r>
        <w:rPr>
          <w:rFonts w:ascii="Times New Roman" w:hAnsi="Times New Roman" w:cs="Times New Roman"/>
          <w:sz w:val="28"/>
          <w:lang w:val="uk-UA"/>
        </w:rPr>
        <w:t xml:space="preserve">Також </w:t>
      </w:r>
      <w:r w:rsidRPr="00B5791A">
        <w:rPr>
          <w:rFonts w:ascii="Times New Roman" w:hAnsi="Times New Roman" w:cs="Times New Roman"/>
          <w:sz w:val="28"/>
          <w:lang w:val="uk-UA"/>
        </w:rPr>
        <w:t>здійснюва</w:t>
      </w:r>
      <w:r>
        <w:rPr>
          <w:rFonts w:ascii="Times New Roman" w:hAnsi="Times New Roman" w:cs="Times New Roman"/>
          <w:sz w:val="28"/>
          <w:lang w:val="uk-UA"/>
        </w:rPr>
        <w:t>лась</w:t>
      </w:r>
      <w:r w:rsidRPr="00B5791A">
        <w:rPr>
          <w:rFonts w:ascii="Times New Roman" w:hAnsi="Times New Roman" w:cs="Times New Roman"/>
          <w:sz w:val="28"/>
          <w:lang w:val="uk-UA"/>
        </w:rPr>
        <w:t xml:space="preserve"> </w:t>
      </w:r>
      <w:r w:rsidRPr="00AF2A14">
        <w:rPr>
          <w:rFonts w:ascii="Times New Roman" w:hAnsi="Times New Roman" w:cs="Times New Roman"/>
          <w:i/>
          <w:iCs/>
          <w:sz w:val="28"/>
          <w:lang w:val="uk-UA"/>
        </w:rPr>
        <w:t>виплат</w:t>
      </w:r>
      <w:r>
        <w:rPr>
          <w:rFonts w:ascii="Times New Roman" w:hAnsi="Times New Roman" w:cs="Times New Roman"/>
          <w:i/>
          <w:iCs/>
          <w:sz w:val="28"/>
          <w:lang w:val="uk-UA"/>
        </w:rPr>
        <w:t>а</w:t>
      </w:r>
      <w:r w:rsidRPr="00AF2A14">
        <w:rPr>
          <w:rFonts w:ascii="Times New Roman" w:hAnsi="Times New Roman" w:cs="Times New Roman"/>
          <w:i/>
          <w:iCs/>
          <w:sz w:val="28"/>
          <w:lang w:val="uk-UA"/>
        </w:rPr>
        <w:t xml:space="preserve"> стипендій 14 ветеранам культури та мистецтва</w:t>
      </w:r>
      <w:r w:rsidRPr="00B5791A">
        <w:rPr>
          <w:rFonts w:ascii="Times New Roman" w:hAnsi="Times New Roman" w:cs="Times New Roman"/>
          <w:sz w:val="28"/>
          <w:lang w:val="uk-UA"/>
        </w:rPr>
        <w:t xml:space="preserve"> та </w:t>
      </w:r>
      <w:r w:rsidRPr="00AF2A14">
        <w:rPr>
          <w:rFonts w:ascii="Times New Roman" w:hAnsi="Times New Roman" w:cs="Times New Roman"/>
          <w:i/>
          <w:iCs/>
          <w:sz w:val="28"/>
          <w:lang w:val="uk-UA"/>
        </w:rPr>
        <w:t>3</w:t>
      </w:r>
      <w:r>
        <w:rPr>
          <w:rFonts w:ascii="Times New Roman" w:hAnsi="Times New Roman" w:cs="Times New Roman"/>
          <w:i/>
          <w:iCs/>
          <w:sz w:val="28"/>
          <w:lang w:val="uk-UA"/>
        </w:rPr>
        <w:t>7</w:t>
      </w:r>
      <w:r w:rsidRPr="00AF2A14">
        <w:rPr>
          <w:rFonts w:ascii="Times New Roman" w:hAnsi="Times New Roman" w:cs="Times New Roman"/>
          <w:i/>
          <w:iCs/>
          <w:sz w:val="28"/>
          <w:lang w:val="uk-UA"/>
        </w:rPr>
        <w:t xml:space="preserve"> кращим учням шкіл естетичного виховання та клубних закладів</w:t>
      </w:r>
      <w:r>
        <w:rPr>
          <w:rFonts w:ascii="Times New Roman" w:hAnsi="Times New Roman" w:cs="Times New Roman"/>
          <w:sz w:val="28"/>
          <w:lang w:val="uk-UA"/>
        </w:rPr>
        <w:t>.</w:t>
      </w:r>
      <w:r w:rsidRPr="00B5791A">
        <w:rPr>
          <w:rFonts w:ascii="Times New Roman" w:hAnsi="Times New Roman" w:cs="Times New Roman"/>
          <w:sz w:val="28"/>
          <w:lang w:val="uk-UA"/>
        </w:rPr>
        <w:t xml:space="preserve"> </w:t>
      </w:r>
    </w:p>
    <w:p w14:paraId="27029A15" w14:textId="1765268C" w:rsidR="00C554A5" w:rsidRPr="003346FA" w:rsidRDefault="008044BF" w:rsidP="00C554A5">
      <w:pPr>
        <w:autoSpaceDE w:val="0"/>
        <w:autoSpaceDN w:val="0"/>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lang w:val="uk-UA"/>
        </w:rPr>
        <w:t xml:space="preserve">Також у 2023 році </w:t>
      </w:r>
      <w:r w:rsidRPr="00223B8E">
        <w:rPr>
          <w:rFonts w:ascii="Times New Roman" w:eastAsia="Times New Roman" w:hAnsi="Times New Roman" w:cs="Times New Roman"/>
          <w:color w:val="000000"/>
          <w:sz w:val="28"/>
          <w:szCs w:val="28"/>
          <w:lang w:val="uk-UA" w:eastAsia="ru-RU"/>
        </w:rPr>
        <w:t xml:space="preserve">проводилася активна робота </w:t>
      </w:r>
      <w:r>
        <w:rPr>
          <w:rFonts w:ascii="Times New Roman" w:eastAsia="Times New Roman" w:hAnsi="Times New Roman" w:cs="Times New Roman"/>
          <w:color w:val="000000"/>
          <w:sz w:val="28"/>
          <w:szCs w:val="28"/>
          <w:lang w:val="uk-UA" w:eastAsia="ru-RU"/>
        </w:rPr>
        <w:t>щодо реалізації заходів</w:t>
      </w:r>
      <w:r w:rsidRPr="00223B8E">
        <w:rPr>
          <w:rFonts w:ascii="Times New Roman" w:eastAsia="Times New Roman" w:hAnsi="Times New Roman" w:cs="Times New Roman"/>
          <w:color w:val="000000"/>
          <w:sz w:val="28"/>
          <w:szCs w:val="28"/>
          <w:lang w:val="uk-UA" w:eastAsia="ru-RU"/>
        </w:rPr>
        <w:t xml:space="preserve"> «Стратегії Культури ВМТГ» в рамках проєкту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en-US" w:eastAsia="ru-RU"/>
        </w:rPr>
        <w:t>UE</w:t>
      </w:r>
      <w:r w:rsidRPr="008044BF">
        <w:rPr>
          <w:rFonts w:ascii="Times New Roman" w:eastAsia="Times New Roman" w:hAnsi="Times New Roman" w:cs="Times New Roman"/>
          <w:color w:val="000000"/>
          <w:sz w:val="28"/>
          <w:szCs w:val="28"/>
          <w:lang w:val="uk-UA" w:eastAsia="ru-RU"/>
        </w:rPr>
        <w:t>4</w:t>
      </w:r>
      <w:r>
        <w:rPr>
          <w:rFonts w:ascii="Times New Roman" w:eastAsia="Times New Roman" w:hAnsi="Times New Roman" w:cs="Times New Roman"/>
          <w:color w:val="000000"/>
          <w:sz w:val="28"/>
          <w:szCs w:val="28"/>
          <w:lang w:val="en-US" w:eastAsia="ru-RU"/>
        </w:rPr>
        <w:t>Culture</w:t>
      </w:r>
      <w:r w:rsidRPr="00223B8E">
        <w:rPr>
          <w:rFonts w:ascii="Times New Roman" w:eastAsia="Times New Roman" w:hAnsi="Times New Roman" w:cs="Times New Roman"/>
          <w:color w:val="000000"/>
          <w:sz w:val="28"/>
          <w:szCs w:val="28"/>
          <w:lang w:val="uk-UA" w:eastAsia="ru-RU"/>
        </w:rPr>
        <w:t xml:space="preserve">, який фінансується Європейським Союзом та реалізовується </w:t>
      </w:r>
      <w:r>
        <w:rPr>
          <w:rFonts w:ascii="Times New Roman" w:eastAsia="Times New Roman" w:hAnsi="Times New Roman" w:cs="Times New Roman"/>
          <w:color w:val="000000"/>
          <w:sz w:val="28"/>
          <w:szCs w:val="28"/>
          <w:lang w:val="uk-UA" w:eastAsia="ru-RU"/>
        </w:rPr>
        <w:t>Гете Інститутом</w:t>
      </w:r>
      <w:r w:rsidRPr="00223B8E">
        <w:rPr>
          <w:rFonts w:ascii="Times New Roman" w:eastAsia="Times New Roman" w:hAnsi="Times New Roman" w:cs="Times New Roman"/>
          <w:color w:val="000000"/>
          <w:sz w:val="28"/>
          <w:szCs w:val="28"/>
          <w:lang w:val="uk-UA" w:eastAsia="ru-RU"/>
        </w:rPr>
        <w:t xml:space="preserve">. Так, було </w:t>
      </w:r>
      <w:r>
        <w:rPr>
          <w:rFonts w:ascii="Times New Roman" w:eastAsia="Times New Roman" w:hAnsi="Times New Roman" w:cs="Times New Roman"/>
          <w:sz w:val="28"/>
          <w:szCs w:val="28"/>
          <w:lang w:val="uk-UA" w:eastAsia="uk-UA"/>
        </w:rPr>
        <w:t>придбано основні засоби, проведено культурно-мистецькі заходи відповідно до плану заходів</w:t>
      </w:r>
      <w:r w:rsidR="003346FA" w:rsidRPr="003346FA">
        <w:rPr>
          <w:rFonts w:ascii="Times New Roman" w:eastAsia="Times New Roman" w:hAnsi="Times New Roman" w:cs="Times New Roman"/>
          <w:sz w:val="28"/>
          <w:szCs w:val="28"/>
          <w:lang w:eastAsia="uk-UA"/>
        </w:rPr>
        <w:t>/</w:t>
      </w:r>
    </w:p>
    <w:bookmarkEnd w:id="4"/>
    <w:p w14:paraId="29DDDDEA" w14:textId="77777777" w:rsidR="00C554A5" w:rsidRDefault="00C554A5" w:rsidP="00C554A5">
      <w:pPr>
        <w:pStyle w:val="a3"/>
        <w:shd w:val="clear" w:color="auto" w:fill="FFFFFF"/>
        <w:tabs>
          <w:tab w:val="left" w:pos="993"/>
        </w:tabs>
        <w:spacing w:after="0" w:line="240" w:lineRule="auto"/>
        <w:ind w:left="927"/>
        <w:jc w:val="center"/>
        <w:rPr>
          <w:rFonts w:ascii="Times New Roman" w:hAnsi="Times New Roman" w:cs="Times New Roman"/>
          <w:b/>
          <w:i/>
          <w:sz w:val="36"/>
          <w:lang w:val="uk-UA"/>
        </w:rPr>
      </w:pPr>
    </w:p>
    <w:p w14:paraId="231AC6A2" w14:textId="4E743024" w:rsidR="00C554A5" w:rsidRDefault="00C554A5" w:rsidP="00C554A5">
      <w:pPr>
        <w:pStyle w:val="a3"/>
        <w:numPr>
          <w:ilvl w:val="0"/>
          <w:numId w:val="12"/>
        </w:numPr>
        <w:shd w:val="clear" w:color="auto" w:fill="FFFFFF"/>
        <w:tabs>
          <w:tab w:val="left" w:pos="720"/>
        </w:tabs>
        <w:spacing w:after="0" w:line="240" w:lineRule="auto"/>
        <w:ind w:left="0" w:firstLine="426"/>
        <w:jc w:val="both"/>
        <w:rPr>
          <w:rFonts w:ascii="Times New Roman" w:hAnsi="Times New Roman" w:cs="Times New Roman"/>
          <w:sz w:val="28"/>
          <w:lang w:val="uk-UA"/>
        </w:rPr>
      </w:pPr>
      <w:r w:rsidRPr="00ED0935">
        <w:rPr>
          <w:rFonts w:ascii="Times New Roman" w:hAnsi="Times New Roman" w:cs="Times New Roman"/>
          <w:sz w:val="28"/>
          <w:lang w:val="uk-UA"/>
        </w:rPr>
        <w:t xml:space="preserve">На виконання заходів бюджетної програми </w:t>
      </w:r>
      <w:r w:rsidRPr="00ED0935">
        <w:rPr>
          <w:rFonts w:ascii="Times New Roman" w:hAnsi="Times New Roman" w:cs="Times New Roman"/>
          <w:b/>
          <w:bCs/>
          <w:i/>
          <w:iCs/>
          <w:sz w:val="28"/>
          <w:lang w:val="uk-UA"/>
        </w:rPr>
        <w:t>«</w:t>
      </w:r>
      <w:r>
        <w:rPr>
          <w:rFonts w:ascii="Times New Roman" w:hAnsi="Times New Roman" w:cs="Times New Roman"/>
          <w:b/>
          <w:bCs/>
          <w:i/>
          <w:iCs/>
          <w:sz w:val="28"/>
          <w:lang w:val="uk-UA"/>
        </w:rPr>
        <w:t>Організація благоустрою населених пунктів</w:t>
      </w:r>
      <w:r w:rsidRPr="00ED0935">
        <w:rPr>
          <w:rFonts w:ascii="Times New Roman" w:hAnsi="Times New Roman" w:cs="Times New Roman"/>
          <w:b/>
          <w:bCs/>
          <w:i/>
          <w:iCs/>
          <w:sz w:val="28"/>
          <w:lang w:val="uk-UA"/>
        </w:rPr>
        <w:t>»</w:t>
      </w:r>
      <w:r w:rsidRPr="00ED0935">
        <w:rPr>
          <w:rFonts w:ascii="Times New Roman" w:hAnsi="Times New Roman" w:cs="Times New Roman"/>
          <w:sz w:val="28"/>
          <w:lang w:val="uk-UA"/>
        </w:rPr>
        <w:t xml:space="preserve"> </w:t>
      </w:r>
      <w:r w:rsidRPr="00116DB4">
        <w:rPr>
          <w:rFonts w:ascii="Times New Roman" w:hAnsi="Times New Roman" w:cs="Times New Roman"/>
          <w:sz w:val="28"/>
          <w:lang w:val="uk-UA"/>
        </w:rPr>
        <w:t xml:space="preserve">з загального фонду використано </w:t>
      </w:r>
      <w:r>
        <w:rPr>
          <w:rFonts w:ascii="Times New Roman" w:hAnsi="Times New Roman" w:cs="Times New Roman"/>
          <w:sz w:val="28"/>
          <w:lang w:val="uk-UA"/>
        </w:rPr>
        <w:t xml:space="preserve">11,5 млн. </w:t>
      </w:r>
      <w:r w:rsidRPr="00116DB4">
        <w:rPr>
          <w:rFonts w:ascii="Times New Roman" w:hAnsi="Times New Roman" w:cs="Times New Roman"/>
          <w:sz w:val="28"/>
          <w:lang w:val="uk-UA"/>
        </w:rPr>
        <w:t>грн.</w:t>
      </w:r>
      <w:r>
        <w:rPr>
          <w:rFonts w:ascii="Times New Roman" w:hAnsi="Times New Roman" w:cs="Times New Roman"/>
          <w:sz w:val="28"/>
          <w:lang w:val="uk-UA"/>
        </w:rPr>
        <w:t xml:space="preserve"> </w:t>
      </w:r>
    </w:p>
    <w:p w14:paraId="5542EE05" w14:textId="77777777" w:rsidR="00C554A5" w:rsidRDefault="00C554A5" w:rsidP="00C554A5">
      <w:pPr>
        <w:pStyle w:val="a3"/>
        <w:shd w:val="clear" w:color="auto" w:fill="FFFFFF"/>
        <w:tabs>
          <w:tab w:val="left" w:pos="993"/>
        </w:tabs>
        <w:spacing w:after="0" w:line="240" w:lineRule="auto"/>
        <w:ind w:left="0" w:firstLine="426"/>
        <w:jc w:val="both"/>
        <w:rPr>
          <w:rFonts w:ascii="Times New Roman" w:hAnsi="Times New Roman" w:cs="Times New Roman"/>
          <w:sz w:val="28"/>
          <w:lang w:val="uk-UA"/>
        </w:rPr>
      </w:pPr>
      <w:r>
        <w:rPr>
          <w:rFonts w:ascii="Times New Roman" w:hAnsi="Times New Roman" w:cs="Times New Roman"/>
          <w:sz w:val="28"/>
          <w:lang w:val="uk-UA"/>
        </w:rPr>
        <w:t>Дані кошти використано на утримання парків, площ та набережної «Рошен» в сумі 7,9 млн. грн., а також на озеленення парків, площ та набережної «Рошен» в сумі 3,6 млн. грн.</w:t>
      </w:r>
    </w:p>
    <w:p w14:paraId="5D7FEB72" w14:textId="77777777" w:rsidR="003346FA" w:rsidRDefault="003346FA" w:rsidP="00C554A5">
      <w:pPr>
        <w:pStyle w:val="a3"/>
        <w:shd w:val="clear" w:color="auto" w:fill="FFFFFF"/>
        <w:tabs>
          <w:tab w:val="left" w:pos="993"/>
        </w:tabs>
        <w:spacing w:after="0" w:line="240" w:lineRule="auto"/>
        <w:ind w:left="0" w:firstLine="426"/>
        <w:jc w:val="both"/>
        <w:rPr>
          <w:rFonts w:ascii="Times New Roman" w:hAnsi="Times New Roman" w:cs="Times New Roman"/>
          <w:b/>
          <w:i/>
          <w:sz w:val="28"/>
          <w:szCs w:val="18"/>
          <w:lang w:val="uk-UA"/>
        </w:rPr>
      </w:pPr>
    </w:p>
    <w:p w14:paraId="2A5E97A9" w14:textId="1E8488C7" w:rsidR="00C554A5" w:rsidRDefault="00C554A5" w:rsidP="00C554A5">
      <w:pPr>
        <w:pStyle w:val="a3"/>
        <w:shd w:val="clear" w:color="auto" w:fill="FFFFFF"/>
        <w:tabs>
          <w:tab w:val="left" w:pos="993"/>
        </w:tabs>
        <w:spacing w:after="0" w:line="240" w:lineRule="auto"/>
        <w:ind w:left="0" w:firstLine="426"/>
        <w:jc w:val="both"/>
        <w:rPr>
          <w:rFonts w:ascii="Times New Roman" w:hAnsi="Times New Roman" w:cs="Times New Roman"/>
          <w:sz w:val="28"/>
          <w:lang w:val="uk-UA"/>
        </w:rPr>
      </w:pPr>
      <w:r w:rsidRPr="00C554A5">
        <w:rPr>
          <w:rFonts w:ascii="Times New Roman" w:hAnsi="Times New Roman" w:cs="Times New Roman"/>
          <w:b/>
          <w:i/>
          <w:sz w:val="28"/>
          <w:szCs w:val="18"/>
          <w:lang w:val="uk-UA"/>
        </w:rPr>
        <w:t>9</w:t>
      </w:r>
      <w:r>
        <w:rPr>
          <w:rFonts w:ascii="Times New Roman" w:hAnsi="Times New Roman" w:cs="Times New Roman"/>
          <w:b/>
          <w:i/>
          <w:sz w:val="36"/>
          <w:lang w:val="uk-UA"/>
        </w:rPr>
        <w:t>.</w:t>
      </w:r>
      <w:r w:rsidRPr="00ED0935">
        <w:rPr>
          <w:rFonts w:ascii="Times New Roman" w:hAnsi="Times New Roman" w:cs="Times New Roman"/>
          <w:sz w:val="28"/>
          <w:lang w:val="uk-UA"/>
        </w:rPr>
        <w:t xml:space="preserve">На виконання заходів бюджетної програми </w:t>
      </w:r>
      <w:r w:rsidRPr="00ED0935">
        <w:rPr>
          <w:rFonts w:ascii="Times New Roman" w:hAnsi="Times New Roman" w:cs="Times New Roman"/>
          <w:b/>
          <w:bCs/>
          <w:i/>
          <w:iCs/>
          <w:sz w:val="28"/>
          <w:lang w:val="uk-UA"/>
        </w:rPr>
        <w:t>«</w:t>
      </w:r>
      <w:r>
        <w:rPr>
          <w:rFonts w:ascii="Times New Roman" w:hAnsi="Times New Roman" w:cs="Times New Roman"/>
          <w:b/>
          <w:bCs/>
          <w:i/>
          <w:iCs/>
          <w:sz w:val="28"/>
          <w:lang w:val="uk-UA"/>
        </w:rPr>
        <w:t>Будівництво освітніх установ та закладів</w:t>
      </w:r>
      <w:r w:rsidRPr="00ED0935">
        <w:rPr>
          <w:rFonts w:ascii="Times New Roman" w:hAnsi="Times New Roman" w:cs="Times New Roman"/>
          <w:b/>
          <w:bCs/>
          <w:i/>
          <w:iCs/>
          <w:sz w:val="28"/>
          <w:lang w:val="uk-UA"/>
        </w:rPr>
        <w:t>»</w:t>
      </w:r>
      <w:r w:rsidRPr="00ED0935">
        <w:rPr>
          <w:rFonts w:ascii="Times New Roman" w:hAnsi="Times New Roman" w:cs="Times New Roman"/>
          <w:sz w:val="28"/>
          <w:lang w:val="uk-UA"/>
        </w:rPr>
        <w:t xml:space="preserve"> </w:t>
      </w:r>
      <w:r>
        <w:rPr>
          <w:rFonts w:ascii="Times New Roman" w:hAnsi="Times New Roman" w:cs="Times New Roman"/>
          <w:sz w:val="28"/>
          <w:lang w:val="uk-UA"/>
        </w:rPr>
        <w:t>і</w:t>
      </w:r>
      <w:r w:rsidRPr="00116DB4">
        <w:rPr>
          <w:rFonts w:ascii="Times New Roman" w:hAnsi="Times New Roman" w:cs="Times New Roman"/>
          <w:sz w:val="28"/>
          <w:lang w:val="uk-UA"/>
        </w:rPr>
        <w:t xml:space="preserve">з </w:t>
      </w:r>
      <w:r>
        <w:rPr>
          <w:rFonts w:ascii="Times New Roman" w:hAnsi="Times New Roman" w:cs="Times New Roman"/>
          <w:sz w:val="28"/>
          <w:lang w:val="uk-UA"/>
        </w:rPr>
        <w:t>спеціального</w:t>
      </w:r>
      <w:r w:rsidRPr="00116DB4">
        <w:rPr>
          <w:rFonts w:ascii="Times New Roman" w:hAnsi="Times New Roman" w:cs="Times New Roman"/>
          <w:sz w:val="28"/>
          <w:lang w:val="uk-UA"/>
        </w:rPr>
        <w:t xml:space="preserve"> фонду використано </w:t>
      </w:r>
      <w:r>
        <w:rPr>
          <w:rFonts w:ascii="Times New Roman" w:hAnsi="Times New Roman" w:cs="Times New Roman"/>
          <w:sz w:val="28"/>
          <w:lang w:val="uk-UA"/>
        </w:rPr>
        <w:t xml:space="preserve">132,5 тис. </w:t>
      </w:r>
      <w:r w:rsidRPr="00116DB4">
        <w:rPr>
          <w:rFonts w:ascii="Times New Roman" w:hAnsi="Times New Roman" w:cs="Times New Roman"/>
          <w:sz w:val="28"/>
          <w:lang w:val="uk-UA"/>
        </w:rPr>
        <w:t>грн.</w:t>
      </w:r>
      <w:r>
        <w:rPr>
          <w:rFonts w:ascii="Times New Roman" w:hAnsi="Times New Roman" w:cs="Times New Roman"/>
          <w:sz w:val="28"/>
          <w:lang w:val="uk-UA"/>
        </w:rPr>
        <w:t xml:space="preserve"> </w:t>
      </w:r>
    </w:p>
    <w:p w14:paraId="09ED0431" w14:textId="77777777" w:rsidR="00C554A5" w:rsidRDefault="00C554A5" w:rsidP="00C554A5">
      <w:pPr>
        <w:pStyle w:val="a3"/>
        <w:shd w:val="clear" w:color="auto" w:fill="FFFFFF"/>
        <w:tabs>
          <w:tab w:val="left" w:pos="993"/>
        </w:tabs>
        <w:spacing w:after="0" w:line="240" w:lineRule="auto"/>
        <w:ind w:left="0" w:firstLine="426"/>
        <w:jc w:val="both"/>
        <w:rPr>
          <w:rFonts w:ascii="Times New Roman" w:hAnsi="Times New Roman" w:cs="Times New Roman"/>
          <w:sz w:val="28"/>
          <w:lang w:val="uk-UA"/>
        </w:rPr>
      </w:pPr>
      <w:r>
        <w:rPr>
          <w:rFonts w:ascii="Times New Roman" w:hAnsi="Times New Roman" w:cs="Times New Roman"/>
          <w:sz w:val="28"/>
          <w:lang w:val="uk-UA"/>
        </w:rPr>
        <w:t>Дані кошти використано на оплату виготовлення проєктно-кошторисної документації на будівництво котельні комунального закладу «Вінницько – Хутірська дитяча школа мистецтв».</w:t>
      </w:r>
    </w:p>
    <w:p w14:paraId="2F0E879B" w14:textId="77777777" w:rsidR="00C554A5" w:rsidRPr="00C554A5" w:rsidRDefault="00C554A5" w:rsidP="00C554A5">
      <w:pPr>
        <w:shd w:val="clear" w:color="auto" w:fill="FFFFFF"/>
        <w:tabs>
          <w:tab w:val="left" w:pos="993"/>
        </w:tabs>
        <w:spacing w:after="0" w:line="240" w:lineRule="auto"/>
        <w:rPr>
          <w:rFonts w:ascii="Times New Roman" w:hAnsi="Times New Roman" w:cs="Times New Roman"/>
          <w:sz w:val="28"/>
          <w:lang w:val="uk-UA"/>
        </w:rPr>
      </w:pPr>
    </w:p>
    <w:p w14:paraId="5B750DC3" w14:textId="4A25CFB9" w:rsidR="00C554A5" w:rsidRDefault="00C554A5" w:rsidP="00C554A5">
      <w:pPr>
        <w:pStyle w:val="a3"/>
        <w:numPr>
          <w:ilvl w:val="0"/>
          <w:numId w:val="13"/>
        </w:numPr>
        <w:shd w:val="clear" w:color="auto" w:fill="FFFFFF"/>
        <w:tabs>
          <w:tab w:val="left" w:pos="993"/>
        </w:tabs>
        <w:spacing w:after="0" w:line="240" w:lineRule="auto"/>
        <w:ind w:left="0" w:firstLine="426"/>
        <w:jc w:val="both"/>
        <w:rPr>
          <w:rFonts w:ascii="Times New Roman" w:hAnsi="Times New Roman" w:cs="Times New Roman"/>
          <w:sz w:val="28"/>
          <w:lang w:val="uk-UA"/>
        </w:rPr>
      </w:pPr>
      <w:r w:rsidRPr="00ED0935">
        <w:rPr>
          <w:rFonts w:ascii="Times New Roman" w:hAnsi="Times New Roman" w:cs="Times New Roman"/>
          <w:sz w:val="28"/>
          <w:lang w:val="uk-UA"/>
        </w:rPr>
        <w:lastRenderedPageBreak/>
        <w:t xml:space="preserve">На виконання заходів бюджетної програми </w:t>
      </w:r>
      <w:r w:rsidRPr="00ED0935">
        <w:rPr>
          <w:rFonts w:ascii="Times New Roman" w:hAnsi="Times New Roman" w:cs="Times New Roman"/>
          <w:b/>
          <w:bCs/>
          <w:i/>
          <w:iCs/>
          <w:sz w:val="28"/>
          <w:lang w:val="uk-UA"/>
        </w:rPr>
        <w:t>«</w:t>
      </w:r>
      <w:r>
        <w:rPr>
          <w:rFonts w:ascii="Times New Roman" w:hAnsi="Times New Roman" w:cs="Times New Roman"/>
          <w:b/>
          <w:bCs/>
          <w:i/>
          <w:iCs/>
          <w:sz w:val="28"/>
          <w:lang w:val="uk-UA"/>
        </w:rPr>
        <w:t>Проектування, реставрація та охорона пам’яток архітектури</w:t>
      </w:r>
      <w:r w:rsidRPr="00ED0935">
        <w:rPr>
          <w:rFonts w:ascii="Times New Roman" w:hAnsi="Times New Roman" w:cs="Times New Roman"/>
          <w:b/>
          <w:bCs/>
          <w:i/>
          <w:iCs/>
          <w:sz w:val="28"/>
          <w:lang w:val="uk-UA"/>
        </w:rPr>
        <w:t>»</w:t>
      </w:r>
      <w:r w:rsidRPr="00ED0935">
        <w:rPr>
          <w:rFonts w:ascii="Times New Roman" w:hAnsi="Times New Roman" w:cs="Times New Roman"/>
          <w:sz w:val="28"/>
          <w:lang w:val="uk-UA"/>
        </w:rPr>
        <w:t xml:space="preserve"> </w:t>
      </w:r>
      <w:r>
        <w:rPr>
          <w:rFonts w:ascii="Times New Roman" w:hAnsi="Times New Roman" w:cs="Times New Roman"/>
          <w:sz w:val="28"/>
          <w:lang w:val="uk-UA"/>
        </w:rPr>
        <w:t>і</w:t>
      </w:r>
      <w:r w:rsidRPr="00116DB4">
        <w:rPr>
          <w:rFonts w:ascii="Times New Roman" w:hAnsi="Times New Roman" w:cs="Times New Roman"/>
          <w:sz w:val="28"/>
          <w:lang w:val="uk-UA"/>
        </w:rPr>
        <w:t xml:space="preserve">з </w:t>
      </w:r>
      <w:r>
        <w:rPr>
          <w:rFonts w:ascii="Times New Roman" w:hAnsi="Times New Roman" w:cs="Times New Roman"/>
          <w:sz w:val="28"/>
          <w:lang w:val="uk-UA"/>
        </w:rPr>
        <w:t>спеціального</w:t>
      </w:r>
      <w:r w:rsidRPr="00116DB4">
        <w:rPr>
          <w:rFonts w:ascii="Times New Roman" w:hAnsi="Times New Roman" w:cs="Times New Roman"/>
          <w:sz w:val="28"/>
          <w:lang w:val="uk-UA"/>
        </w:rPr>
        <w:t xml:space="preserve"> фонду використано </w:t>
      </w:r>
      <w:r>
        <w:rPr>
          <w:rFonts w:ascii="Times New Roman" w:hAnsi="Times New Roman" w:cs="Times New Roman"/>
          <w:sz w:val="28"/>
          <w:lang w:val="uk-UA"/>
        </w:rPr>
        <w:t xml:space="preserve">2,2 млн. </w:t>
      </w:r>
      <w:r w:rsidRPr="00116DB4">
        <w:rPr>
          <w:rFonts w:ascii="Times New Roman" w:hAnsi="Times New Roman" w:cs="Times New Roman"/>
          <w:sz w:val="28"/>
          <w:lang w:val="uk-UA"/>
        </w:rPr>
        <w:t>грн.</w:t>
      </w:r>
      <w:r>
        <w:rPr>
          <w:rFonts w:ascii="Times New Roman" w:hAnsi="Times New Roman" w:cs="Times New Roman"/>
          <w:sz w:val="28"/>
          <w:lang w:val="uk-UA"/>
        </w:rPr>
        <w:t xml:space="preserve"> </w:t>
      </w:r>
    </w:p>
    <w:p w14:paraId="349DE47B" w14:textId="77777777" w:rsidR="00C554A5" w:rsidRDefault="00C554A5" w:rsidP="00C554A5">
      <w:pPr>
        <w:pStyle w:val="a3"/>
        <w:shd w:val="clear" w:color="auto" w:fill="FFFFFF"/>
        <w:tabs>
          <w:tab w:val="left" w:pos="993"/>
        </w:tabs>
        <w:spacing w:after="0" w:line="240" w:lineRule="auto"/>
        <w:ind w:left="0" w:firstLine="426"/>
        <w:jc w:val="both"/>
        <w:rPr>
          <w:rFonts w:ascii="Times New Roman" w:hAnsi="Times New Roman" w:cs="Times New Roman"/>
          <w:sz w:val="28"/>
          <w:lang w:val="uk-UA"/>
        </w:rPr>
      </w:pPr>
      <w:r>
        <w:rPr>
          <w:rFonts w:ascii="Times New Roman" w:hAnsi="Times New Roman" w:cs="Times New Roman"/>
          <w:sz w:val="28"/>
          <w:lang w:val="uk-UA"/>
        </w:rPr>
        <w:t xml:space="preserve">Дані кошти використано на оплату виготовлення проєктно-кошторисної документації реставраційні роботи пам’ятки архітектури місцевого значення «Водонапірна вежа» - 1,7 млн., грн. та 557,0 тис. грн. – коригування проєктно-кошторисної документації реставраційні роботи пам’ятки архітектури місцевого значення «Особняк капітала Длуголенцького». </w:t>
      </w:r>
    </w:p>
    <w:p w14:paraId="40D110E4" w14:textId="77777777" w:rsidR="00C554A5" w:rsidRPr="00A943A8" w:rsidRDefault="00C554A5" w:rsidP="00C554A5">
      <w:pPr>
        <w:pStyle w:val="a3"/>
        <w:shd w:val="clear" w:color="auto" w:fill="FFFFFF"/>
        <w:tabs>
          <w:tab w:val="left" w:pos="993"/>
        </w:tabs>
        <w:spacing w:after="0" w:line="240" w:lineRule="auto"/>
        <w:ind w:left="927"/>
        <w:jc w:val="center"/>
        <w:rPr>
          <w:rFonts w:ascii="Times New Roman" w:hAnsi="Times New Roman" w:cs="Times New Roman"/>
          <w:sz w:val="28"/>
          <w:lang w:val="uk-UA"/>
        </w:rPr>
      </w:pPr>
    </w:p>
    <w:p w14:paraId="2F81CF46" w14:textId="0EE392D0" w:rsidR="00C554A5" w:rsidRDefault="00C554A5" w:rsidP="00C554A5">
      <w:pPr>
        <w:pStyle w:val="a3"/>
        <w:numPr>
          <w:ilvl w:val="0"/>
          <w:numId w:val="13"/>
        </w:numPr>
        <w:shd w:val="clear" w:color="auto" w:fill="FFFFFF"/>
        <w:tabs>
          <w:tab w:val="left" w:pos="993"/>
        </w:tabs>
        <w:spacing w:after="0" w:line="240" w:lineRule="auto"/>
        <w:ind w:left="0" w:firstLine="567"/>
        <w:jc w:val="both"/>
        <w:rPr>
          <w:rFonts w:ascii="Times New Roman" w:hAnsi="Times New Roman" w:cs="Times New Roman"/>
          <w:sz w:val="28"/>
          <w:lang w:val="uk-UA"/>
        </w:rPr>
      </w:pPr>
      <w:r w:rsidRPr="00ED0935">
        <w:rPr>
          <w:rFonts w:ascii="Times New Roman" w:hAnsi="Times New Roman" w:cs="Times New Roman"/>
          <w:sz w:val="28"/>
          <w:lang w:val="uk-UA"/>
        </w:rPr>
        <w:t xml:space="preserve">На виконання заходів бюджетної програми </w:t>
      </w:r>
      <w:r w:rsidRPr="00ED0935">
        <w:rPr>
          <w:rFonts w:ascii="Times New Roman" w:hAnsi="Times New Roman" w:cs="Times New Roman"/>
          <w:b/>
          <w:bCs/>
          <w:i/>
          <w:iCs/>
          <w:sz w:val="28"/>
          <w:lang w:val="uk-UA"/>
        </w:rPr>
        <w:t>«</w:t>
      </w:r>
      <w:r>
        <w:rPr>
          <w:rFonts w:ascii="Times New Roman" w:hAnsi="Times New Roman" w:cs="Times New Roman"/>
          <w:b/>
          <w:bCs/>
          <w:i/>
          <w:iCs/>
          <w:sz w:val="28"/>
          <w:lang w:val="uk-UA"/>
        </w:rPr>
        <w:t>Внески до статутного капіталу суб’єктів господарювання</w:t>
      </w:r>
      <w:r w:rsidRPr="00ED0935">
        <w:rPr>
          <w:rFonts w:ascii="Times New Roman" w:hAnsi="Times New Roman" w:cs="Times New Roman"/>
          <w:b/>
          <w:bCs/>
          <w:i/>
          <w:iCs/>
          <w:sz w:val="28"/>
          <w:lang w:val="uk-UA"/>
        </w:rPr>
        <w:t>»</w:t>
      </w:r>
      <w:r w:rsidRPr="00ED0935">
        <w:rPr>
          <w:rFonts w:ascii="Times New Roman" w:hAnsi="Times New Roman" w:cs="Times New Roman"/>
          <w:sz w:val="28"/>
          <w:lang w:val="uk-UA"/>
        </w:rPr>
        <w:t xml:space="preserve"> </w:t>
      </w:r>
      <w:r>
        <w:rPr>
          <w:rFonts w:ascii="Times New Roman" w:hAnsi="Times New Roman" w:cs="Times New Roman"/>
          <w:sz w:val="28"/>
          <w:lang w:val="uk-UA"/>
        </w:rPr>
        <w:t>і</w:t>
      </w:r>
      <w:r w:rsidRPr="00116DB4">
        <w:rPr>
          <w:rFonts w:ascii="Times New Roman" w:hAnsi="Times New Roman" w:cs="Times New Roman"/>
          <w:sz w:val="28"/>
          <w:lang w:val="uk-UA"/>
        </w:rPr>
        <w:t xml:space="preserve">з </w:t>
      </w:r>
      <w:r>
        <w:rPr>
          <w:rFonts w:ascii="Times New Roman" w:hAnsi="Times New Roman" w:cs="Times New Roman"/>
          <w:sz w:val="28"/>
          <w:lang w:val="uk-UA"/>
        </w:rPr>
        <w:t>спеціального</w:t>
      </w:r>
      <w:r w:rsidRPr="00116DB4">
        <w:rPr>
          <w:rFonts w:ascii="Times New Roman" w:hAnsi="Times New Roman" w:cs="Times New Roman"/>
          <w:sz w:val="28"/>
          <w:lang w:val="uk-UA"/>
        </w:rPr>
        <w:t xml:space="preserve"> фонду використано </w:t>
      </w:r>
      <w:r>
        <w:rPr>
          <w:rFonts w:ascii="Times New Roman" w:hAnsi="Times New Roman" w:cs="Times New Roman"/>
          <w:sz w:val="28"/>
          <w:lang w:val="uk-UA"/>
        </w:rPr>
        <w:t xml:space="preserve">3,2 млн. </w:t>
      </w:r>
      <w:r w:rsidRPr="00116DB4">
        <w:rPr>
          <w:rFonts w:ascii="Times New Roman" w:hAnsi="Times New Roman" w:cs="Times New Roman"/>
          <w:sz w:val="28"/>
          <w:lang w:val="uk-UA"/>
        </w:rPr>
        <w:t>грн.</w:t>
      </w:r>
      <w:r>
        <w:rPr>
          <w:rFonts w:ascii="Times New Roman" w:hAnsi="Times New Roman" w:cs="Times New Roman"/>
          <w:sz w:val="28"/>
          <w:lang w:val="uk-UA"/>
        </w:rPr>
        <w:t xml:space="preserve"> </w:t>
      </w:r>
    </w:p>
    <w:p w14:paraId="2BA5CA63" w14:textId="28145933" w:rsidR="00A53714" w:rsidRPr="005B6E42" w:rsidRDefault="00A53714" w:rsidP="00A53714">
      <w:pPr>
        <w:shd w:val="clear" w:color="auto" w:fill="FFFFFF"/>
        <w:tabs>
          <w:tab w:val="left" w:pos="993"/>
        </w:tabs>
        <w:spacing w:after="0" w:line="240" w:lineRule="auto"/>
        <w:jc w:val="both"/>
        <w:rPr>
          <w:rFonts w:ascii="Times New Roman" w:hAnsi="Times New Roman" w:cs="Times New Roman"/>
          <w:sz w:val="28"/>
          <w:lang w:val="uk-UA"/>
        </w:rPr>
      </w:pPr>
      <w:r>
        <w:rPr>
          <w:rFonts w:ascii="Times New Roman" w:hAnsi="Times New Roman" w:cs="Times New Roman"/>
          <w:sz w:val="28"/>
          <w:lang w:val="uk-UA"/>
        </w:rPr>
        <w:tab/>
      </w:r>
      <w:r w:rsidRPr="00A53714">
        <w:rPr>
          <w:rFonts w:ascii="Times New Roman" w:hAnsi="Times New Roman" w:cs="Times New Roman"/>
          <w:sz w:val="28"/>
          <w:lang w:val="uk-UA"/>
        </w:rPr>
        <w:t>Дані кошти використано для придбання техніки для обслуговування парків</w:t>
      </w:r>
      <w:r w:rsidR="005B6E42">
        <w:rPr>
          <w:rFonts w:ascii="Times New Roman" w:hAnsi="Times New Roman" w:cs="Times New Roman"/>
          <w:sz w:val="28"/>
          <w:lang w:val="uk-UA"/>
        </w:rPr>
        <w:t xml:space="preserve"> для КП ВМР «Дирекція парків та дозвілля територіальної громади».</w:t>
      </w:r>
    </w:p>
    <w:p w14:paraId="11566C58" w14:textId="77777777" w:rsidR="00C554A5" w:rsidRPr="00A53714" w:rsidRDefault="00C554A5" w:rsidP="00A53714">
      <w:pPr>
        <w:shd w:val="clear" w:color="auto" w:fill="FFFFFF"/>
        <w:tabs>
          <w:tab w:val="left" w:pos="993"/>
        </w:tabs>
        <w:spacing w:after="0" w:line="240" w:lineRule="auto"/>
        <w:rPr>
          <w:rFonts w:ascii="Times New Roman" w:hAnsi="Times New Roman" w:cs="Times New Roman"/>
          <w:b/>
          <w:i/>
          <w:sz w:val="36"/>
          <w:lang w:val="uk-UA"/>
        </w:rPr>
      </w:pPr>
    </w:p>
    <w:p w14:paraId="6C4EC1F8" w14:textId="3BC9FA38" w:rsidR="00C554A5" w:rsidRDefault="00C554A5" w:rsidP="00C554A5">
      <w:pPr>
        <w:tabs>
          <w:tab w:val="left" w:pos="351"/>
        </w:tabs>
        <w:spacing w:after="0" w:line="240" w:lineRule="auto"/>
        <w:ind w:firstLine="567"/>
        <w:jc w:val="both"/>
        <w:rPr>
          <w:rFonts w:ascii="Times New Roman" w:hAnsi="Times New Roman" w:cs="Times New Roman"/>
          <w:b/>
          <w:i/>
          <w:sz w:val="36"/>
          <w:lang w:val="uk-UA"/>
        </w:rPr>
      </w:pPr>
      <w:r w:rsidRPr="00BC2BFD">
        <w:rPr>
          <w:rFonts w:ascii="Times New Roman" w:hAnsi="Times New Roman" w:cs="Times New Roman"/>
          <w:sz w:val="28"/>
          <w:lang w:val="uk-UA"/>
        </w:rPr>
        <w:t xml:space="preserve">   </w:t>
      </w:r>
      <w:r w:rsidRPr="00BC2BFD">
        <w:rPr>
          <w:rFonts w:ascii="Times New Roman" w:hAnsi="Times New Roman" w:cs="Times New Roman"/>
          <w:sz w:val="28"/>
          <w:szCs w:val="28"/>
          <w:lang w:eastAsia="ii-CN"/>
        </w:rPr>
        <w:t>Не зважаючи на</w:t>
      </w:r>
      <w:r>
        <w:rPr>
          <w:rFonts w:ascii="Times New Roman" w:hAnsi="Times New Roman" w:cs="Times New Roman"/>
          <w:sz w:val="28"/>
          <w:szCs w:val="28"/>
          <w:lang w:val="uk-UA" w:eastAsia="ii-CN"/>
        </w:rPr>
        <w:t xml:space="preserve"> другий рік воєнного стану</w:t>
      </w:r>
      <w:r w:rsidRPr="00BC2BFD">
        <w:rPr>
          <w:rFonts w:ascii="Times New Roman" w:hAnsi="Times New Roman" w:cs="Times New Roman"/>
          <w:sz w:val="28"/>
          <w:szCs w:val="28"/>
          <w:lang w:eastAsia="ii-CN"/>
        </w:rPr>
        <w:t xml:space="preserve"> </w:t>
      </w:r>
      <w:r>
        <w:rPr>
          <w:rFonts w:ascii="Times New Roman" w:hAnsi="Times New Roman" w:cs="Times New Roman"/>
          <w:sz w:val="28"/>
          <w:szCs w:val="28"/>
          <w:lang w:val="uk-UA" w:eastAsia="ii-CN"/>
        </w:rPr>
        <w:t xml:space="preserve">умови, департаментом культури та підпорядкованими закладами </w:t>
      </w:r>
      <w:r>
        <w:rPr>
          <w:rFonts w:ascii="Times New Roman" w:hAnsi="Times New Roman" w:cs="Times New Roman"/>
          <w:sz w:val="28"/>
          <w:lang w:val="uk-UA"/>
        </w:rPr>
        <w:t>у</w:t>
      </w:r>
      <w:r w:rsidRPr="00BC2BFD">
        <w:rPr>
          <w:rFonts w:ascii="Times New Roman" w:hAnsi="Times New Roman" w:cs="Times New Roman"/>
          <w:sz w:val="28"/>
          <w:lang w:val="uk-UA"/>
        </w:rPr>
        <w:t xml:space="preserve"> 202</w:t>
      </w:r>
      <w:r>
        <w:rPr>
          <w:rFonts w:ascii="Times New Roman" w:hAnsi="Times New Roman" w:cs="Times New Roman"/>
          <w:sz w:val="28"/>
          <w:lang w:val="uk-UA"/>
        </w:rPr>
        <w:t>3</w:t>
      </w:r>
      <w:r w:rsidRPr="00BC2BFD">
        <w:rPr>
          <w:rFonts w:ascii="Times New Roman" w:hAnsi="Times New Roman" w:cs="Times New Roman"/>
          <w:sz w:val="28"/>
          <w:lang w:val="uk-UA"/>
        </w:rPr>
        <w:t xml:space="preserve"> р</w:t>
      </w:r>
      <w:r>
        <w:rPr>
          <w:rFonts w:ascii="Times New Roman" w:hAnsi="Times New Roman" w:cs="Times New Roman"/>
          <w:sz w:val="28"/>
          <w:lang w:val="uk-UA"/>
        </w:rPr>
        <w:t>оці,</w:t>
      </w:r>
      <w:r w:rsidRPr="00BC2BFD">
        <w:rPr>
          <w:rFonts w:ascii="Times New Roman" w:hAnsi="Times New Roman" w:cs="Times New Roman"/>
          <w:sz w:val="28"/>
          <w:lang w:val="uk-UA"/>
        </w:rPr>
        <w:t xml:space="preserve"> </w:t>
      </w:r>
      <w:r>
        <w:rPr>
          <w:rFonts w:ascii="Times New Roman" w:hAnsi="Times New Roman" w:cs="Times New Roman"/>
          <w:sz w:val="28"/>
          <w:lang w:val="uk-UA"/>
        </w:rPr>
        <w:t xml:space="preserve">забезпечено </w:t>
      </w:r>
      <w:r w:rsidRPr="00BC2BFD">
        <w:rPr>
          <w:rFonts w:ascii="Times New Roman" w:hAnsi="Times New Roman" w:cs="Times New Roman"/>
          <w:sz w:val="28"/>
          <w:lang w:val="uk-UA"/>
        </w:rPr>
        <w:t xml:space="preserve">виконання </w:t>
      </w:r>
      <w:r>
        <w:rPr>
          <w:rFonts w:ascii="Times New Roman" w:hAnsi="Times New Roman" w:cs="Times New Roman"/>
          <w:sz w:val="28"/>
          <w:lang w:val="uk-UA"/>
        </w:rPr>
        <w:t xml:space="preserve">результативних показників </w:t>
      </w:r>
      <w:r w:rsidRPr="00BC2BFD">
        <w:rPr>
          <w:rFonts w:ascii="Times New Roman" w:hAnsi="Times New Roman" w:cs="Times New Roman"/>
          <w:sz w:val="28"/>
          <w:lang w:val="uk-UA"/>
        </w:rPr>
        <w:t>бюджетних програм</w:t>
      </w:r>
      <w:r>
        <w:rPr>
          <w:rFonts w:ascii="Times New Roman" w:hAnsi="Times New Roman" w:cs="Times New Roman"/>
          <w:sz w:val="28"/>
          <w:lang w:val="uk-UA"/>
        </w:rPr>
        <w:t xml:space="preserve">. </w:t>
      </w:r>
    </w:p>
    <w:p w14:paraId="79384F20" w14:textId="77777777" w:rsidR="003346FA" w:rsidRPr="00BC2BFD" w:rsidRDefault="003346FA" w:rsidP="003346FA">
      <w:pPr>
        <w:spacing w:after="0" w:line="240" w:lineRule="auto"/>
        <w:ind w:firstLine="567"/>
        <w:contextualSpacing/>
        <w:jc w:val="both"/>
        <w:rPr>
          <w:rFonts w:ascii="Times New Roman" w:eastAsia="Calibri" w:hAnsi="Times New Roman" w:cs="Times New Roman"/>
          <w:sz w:val="28"/>
          <w:szCs w:val="28"/>
        </w:rPr>
      </w:pPr>
      <w:r w:rsidRPr="00BC2BFD">
        <w:rPr>
          <w:rFonts w:ascii="Times New Roman" w:hAnsi="Times New Roman" w:cs="Times New Roman"/>
          <w:sz w:val="28"/>
          <w:szCs w:val="28"/>
        </w:rPr>
        <w:t>Поряд з тим, ряд стратегічних питань ще потребують вирішення, зокрема:</w:t>
      </w:r>
    </w:p>
    <w:p w14:paraId="004068F4" w14:textId="77777777" w:rsidR="003346FA" w:rsidRDefault="003346FA" w:rsidP="003346FA">
      <w:pPr>
        <w:numPr>
          <w:ilvl w:val="0"/>
          <w:numId w:val="8"/>
        </w:numPr>
        <w:shd w:val="clear" w:color="auto" w:fill="FFFFFF"/>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створення </w:t>
      </w:r>
      <w:r>
        <w:rPr>
          <w:rFonts w:ascii="Times New Roman" w:hAnsi="Times New Roman" w:cs="Times New Roman"/>
          <w:sz w:val="28"/>
          <w:szCs w:val="28"/>
          <w:lang w:val="en-US"/>
        </w:rPr>
        <w:t>art</w:t>
      </w:r>
      <w:r w:rsidRPr="00564090">
        <w:rPr>
          <w:rFonts w:ascii="Times New Roman" w:hAnsi="Times New Roman" w:cs="Times New Roman"/>
          <w:sz w:val="28"/>
          <w:szCs w:val="28"/>
        </w:rPr>
        <w:t>-</w:t>
      </w:r>
      <w:r>
        <w:rPr>
          <w:rFonts w:ascii="Times New Roman" w:hAnsi="Times New Roman" w:cs="Times New Roman"/>
          <w:sz w:val="28"/>
          <w:szCs w:val="28"/>
          <w:lang w:val="uk-UA"/>
        </w:rPr>
        <w:t>укриттів в муніципальних закладах культури</w:t>
      </w:r>
      <w:r w:rsidRPr="00BC2BFD">
        <w:rPr>
          <w:rFonts w:ascii="Times New Roman" w:hAnsi="Times New Roman" w:cs="Times New Roman"/>
          <w:sz w:val="28"/>
          <w:szCs w:val="28"/>
        </w:rPr>
        <w:t>;</w:t>
      </w:r>
    </w:p>
    <w:p w14:paraId="42070287" w14:textId="77777777" w:rsidR="003346FA" w:rsidRPr="00564090" w:rsidRDefault="003346FA" w:rsidP="003346FA">
      <w:pPr>
        <w:numPr>
          <w:ilvl w:val="0"/>
          <w:numId w:val="8"/>
        </w:numPr>
        <w:shd w:val="clear" w:color="auto" w:fill="FFFFFF"/>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забезпечення реалізації заходів на виконання Стратегії розвитку культури до 2025 року;</w:t>
      </w:r>
    </w:p>
    <w:p w14:paraId="21F8BD21" w14:textId="77777777" w:rsidR="003346FA" w:rsidRPr="00F24023" w:rsidRDefault="003346FA" w:rsidP="003346FA">
      <w:pPr>
        <w:numPr>
          <w:ilvl w:val="0"/>
          <w:numId w:val="8"/>
        </w:numPr>
        <w:shd w:val="clear" w:color="auto" w:fill="FFFFFF"/>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участь у грантових програмах з метою залучення позабюджетних коштів, тощо</w:t>
      </w:r>
      <w:r w:rsidRPr="00F24023">
        <w:rPr>
          <w:rFonts w:ascii="Times New Roman" w:hAnsi="Times New Roman" w:cs="Times New Roman"/>
          <w:sz w:val="28"/>
          <w:szCs w:val="28"/>
        </w:rPr>
        <w:t>.</w:t>
      </w:r>
    </w:p>
    <w:p w14:paraId="7E06F2EC" w14:textId="33B6F152" w:rsidR="00C554A5" w:rsidRDefault="00C554A5" w:rsidP="00C554A5">
      <w:pPr>
        <w:shd w:val="clear" w:color="auto" w:fill="FFFFFF"/>
        <w:spacing w:after="0" w:line="240" w:lineRule="auto"/>
        <w:ind w:firstLine="567"/>
        <w:jc w:val="both"/>
        <w:rPr>
          <w:rFonts w:ascii="Times New Roman" w:hAnsi="Times New Roman" w:cs="Times New Roman"/>
          <w:sz w:val="28"/>
        </w:rPr>
      </w:pPr>
    </w:p>
    <w:p w14:paraId="0C54985B" w14:textId="24658C10"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66BB13B5" w14:textId="77777777"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779AA210" w14:textId="335052D4" w:rsidR="0082233B" w:rsidRPr="0082233B" w:rsidRDefault="0082233B" w:rsidP="0082233B">
      <w:pPr>
        <w:shd w:val="clear" w:color="auto" w:fill="FFFFFF"/>
        <w:spacing w:after="0" w:line="240" w:lineRule="auto"/>
        <w:jc w:val="both"/>
        <w:rPr>
          <w:rFonts w:ascii="Times New Roman" w:hAnsi="Times New Roman" w:cs="Times New Roman"/>
          <w:b/>
          <w:bCs/>
          <w:i/>
          <w:iCs/>
          <w:sz w:val="28"/>
          <w:lang w:val="uk-UA"/>
        </w:rPr>
      </w:pPr>
      <w:r w:rsidRPr="0082233B">
        <w:rPr>
          <w:rFonts w:ascii="Times New Roman" w:hAnsi="Times New Roman" w:cs="Times New Roman"/>
          <w:b/>
          <w:bCs/>
          <w:i/>
          <w:iCs/>
          <w:sz w:val="28"/>
          <w:lang w:val="uk-UA"/>
        </w:rPr>
        <w:t>Заступник директора департаменту                            Ганна КОВАЛЬЧУК</w:t>
      </w:r>
    </w:p>
    <w:p w14:paraId="316DEE94" w14:textId="61666FBE"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31D9ACE8" w14:textId="2B8663B0"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5DAB1427" w14:textId="0731055F"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7EA7C1E2" w14:textId="04C5FA09"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3A15D35B" w14:textId="725A2AB7"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08259476" w14:textId="24BD2E96"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08B1016B" w14:textId="09901FF2"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7926319F" w14:textId="494A8F21"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4C61D442" w14:textId="6018B7B3"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2F4C320F" w14:textId="19292FBC"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5C19014F" w14:textId="46540E83"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21BD9720" w14:textId="015B70CF"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2C0361EF" w14:textId="18D0D22A"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1E1B470D" w14:textId="178178E2"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5D0725F1" w14:textId="76477AB5"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2F3B6658" w14:textId="77777777" w:rsidR="0082233B" w:rsidRDefault="0082233B" w:rsidP="00C554A5">
      <w:pPr>
        <w:shd w:val="clear" w:color="auto" w:fill="FFFFFF"/>
        <w:spacing w:after="0" w:line="240" w:lineRule="auto"/>
        <w:ind w:firstLine="567"/>
        <w:jc w:val="both"/>
        <w:rPr>
          <w:rFonts w:ascii="Times New Roman" w:hAnsi="Times New Roman" w:cs="Times New Roman"/>
          <w:sz w:val="28"/>
        </w:rPr>
      </w:pPr>
    </w:p>
    <w:p w14:paraId="202E93FB" w14:textId="77777777" w:rsidR="0082233B" w:rsidRPr="006B773D" w:rsidRDefault="0082233B" w:rsidP="0082233B">
      <w:pPr>
        <w:spacing w:after="0"/>
        <w:ind w:firstLine="851"/>
        <w:jc w:val="both"/>
        <w:rPr>
          <w:rFonts w:ascii="Times New Roman" w:hAnsi="Times New Roman" w:cs="Times New Roman"/>
          <w:color w:val="000000" w:themeColor="text1"/>
          <w:sz w:val="28"/>
          <w:szCs w:val="28"/>
        </w:rPr>
      </w:pPr>
      <w:r w:rsidRPr="006B773D">
        <w:rPr>
          <w:rFonts w:ascii="Times New Roman" w:hAnsi="Times New Roman" w:cs="Times New Roman"/>
          <w:color w:val="000000" w:themeColor="text1"/>
          <w:sz w:val="28"/>
          <w:szCs w:val="28"/>
        </w:rPr>
        <w:t xml:space="preserve">Додатки: </w:t>
      </w:r>
    </w:p>
    <w:p w14:paraId="35EFB7CF" w14:textId="6519704B" w:rsidR="0082233B" w:rsidRPr="006B773D" w:rsidRDefault="0082233B" w:rsidP="0082233B">
      <w:pPr>
        <w:spacing w:after="0"/>
        <w:ind w:firstLine="851"/>
        <w:jc w:val="both"/>
        <w:rPr>
          <w:rFonts w:ascii="Times New Roman" w:hAnsi="Times New Roman" w:cs="Times New Roman"/>
          <w:color w:val="000000" w:themeColor="text1"/>
          <w:sz w:val="28"/>
          <w:szCs w:val="28"/>
        </w:rPr>
      </w:pPr>
      <w:r w:rsidRPr="006B773D">
        <w:rPr>
          <w:rFonts w:ascii="Times New Roman" w:hAnsi="Times New Roman" w:cs="Times New Roman"/>
          <w:color w:val="000000" w:themeColor="text1"/>
          <w:sz w:val="28"/>
          <w:szCs w:val="28"/>
        </w:rPr>
        <w:t xml:space="preserve">1. Інформація про бюджет за бюджетними програмами по департаменту </w:t>
      </w:r>
      <w:r w:rsidR="00184872">
        <w:rPr>
          <w:rFonts w:ascii="Times New Roman" w:hAnsi="Times New Roman" w:cs="Times New Roman"/>
          <w:color w:val="000000" w:themeColor="text1"/>
          <w:sz w:val="28"/>
          <w:szCs w:val="28"/>
          <w:lang w:val="uk-UA"/>
        </w:rPr>
        <w:t>культури</w:t>
      </w:r>
      <w:r w:rsidRPr="006B773D">
        <w:rPr>
          <w:rFonts w:ascii="Times New Roman" w:hAnsi="Times New Roman" w:cs="Times New Roman"/>
          <w:color w:val="000000" w:themeColor="text1"/>
          <w:sz w:val="28"/>
          <w:szCs w:val="28"/>
        </w:rPr>
        <w:t xml:space="preserve"> Вінницької міської ради за 2023 рік. </w:t>
      </w:r>
    </w:p>
    <w:p w14:paraId="4497A6F7" w14:textId="534EFC3A" w:rsidR="00184872" w:rsidRDefault="0082233B" w:rsidP="0082233B">
      <w:pPr>
        <w:spacing w:after="0"/>
        <w:ind w:firstLine="851"/>
        <w:jc w:val="both"/>
        <w:rPr>
          <w:rFonts w:ascii="Times New Roman" w:hAnsi="Times New Roman" w:cs="Times New Roman"/>
          <w:color w:val="000000" w:themeColor="text1"/>
          <w:sz w:val="28"/>
          <w:szCs w:val="28"/>
        </w:rPr>
      </w:pPr>
      <w:r w:rsidRPr="006B773D">
        <w:rPr>
          <w:rFonts w:ascii="Times New Roman" w:hAnsi="Times New Roman" w:cs="Times New Roman"/>
          <w:color w:val="000000" w:themeColor="text1"/>
          <w:sz w:val="28"/>
          <w:szCs w:val="28"/>
        </w:rPr>
        <w:t xml:space="preserve">2. </w:t>
      </w:r>
      <w:r w:rsidR="00184872" w:rsidRPr="006B773D">
        <w:rPr>
          <w:rFonts w:ascii="Times New Roman" w:hAnsi="Times New Roman" w:cs="Times New Roman"/>
          <w:color w:val="000000" w:themeColor="text1"/>
          <w:sz w:val="28"/>
          <w:szCs w:val="28"/>
        </w:rPr>
        <w:t xml:space="preserve">Інформація про бюджет за бюджетними програмами </w:t>
      </w:r>
      <w:r w:rsidR="00184872" w:rsidRPr="00184872">
        <w:rPr>
          <w:rFonts w:ascii="Times New Roman" w:hAnsi="Times New Roman" w:cs="Times New Roman"/>
          <w:color w:val="000000" w:themeColor="text1"/>
          <w:sz w:val="28"/>
          <w:szCs w:val="28"/>
        </w:rPr>
        <w:t>з деталізацією за кодами економічної</w:t>
      </w:r>
      <w:r w:rsidR="00184872">
        <w:rPr>
          <w:rFonts w:ascii="Times New Roman" w:hAnsi="Times New Roman" w:cs="Times New Roman"/>
          <w:color w:val="000000" w:themeColor="text1"/>
          <w:sz w:val="28"/>
          <w:szCs w:val="28"/>
          <w:lang w:val="uk-UA"/>
        </w:rPr>
        <w:t xml:space="preserve"> </w:t>
      </w:r>
      <w:r w:rsidR="00184872" w:rsidRPr="00184872">
        <w:rPr>
          <w:rFonts w:ascii="Times New Roman" w:hAnsi="Times New Roman" w:cs="Times New Roman"/>
          <w:color w:val="000000" w:themeColor="text1"/>
          <w:sz w:val="28"/>
          <w:szCs w:val="28"/>
          <w:lang w:val="uk-UA"/>
        </w:rPr>
        <w:t>класифікації видатків бюджету</w:t>
      </w:r>
      <w:r w:rsidR="00184872">
        <w:rPr>
          <w:rFonts w:ascii="Times New Roman" w:hAnsi="Times New Roman" w:cs="Times New Roman"/>
          <w:color w:val="000000" w:themeColor="text1"/>
          <w:sz w:val="28"/>
          <w:szCs w:val="28"/>
          <w:lang w:val="uk-UA"/>
        </w:rPr>
        <w:t xml:space="preserve"> </w:t>
      </w:r>
      <w:r w:rsidR="00184872" w:rsidRPr="006B773D">
        <w:rPr>
          <w:rFonts w:ascii="Times New Roman" w:hAnsi="Times New Roman" w:cs="Times New Roman"/>
          <w:color w:val="000000" w:themeColor="text1"/>
          <w:sz w:val="28"/>
          <w:szCs w:val="28"/>
        </w:rPr>
        <w:t xml:space="preserve">по департаменту </w:t>
      </w:r>
      <w:r w:rsidR="00184872">
        <w:rPr>
          <w:rFonts w:ascii="Times New Roman" w:hAnsi="Times New Roman" w:cs="Times New Roman"/>
          <w:color w:val="000000" w:themeColor="text1"/>
          <w:sz w:val="28"/>
          <w:szCs w:val="28"/>
          <w:lang w:val="uk-UA"/>
        </w:rPr>
        <w:t>культури</w:t>
      </w:r>
      <w:r w:rsidR="00184872" w:rsidRPr="006B773D">
        <w:rPr>
          <w:rFonts w:ascii="Times New Roman" w:hAnsi="Times New Roman" w:cs="Times New Roman"/>
          <w:color w:val="000000" w:themeColor="text1"/>
          <w:sz w:val="28"/>
          <w:szCs w:val="28"/>
        </w:rPr>
        <w:t xml:space="preserve"> Вінницької міської ради за 2023 рік.</w:t>
      </w:r>
    </w:p>
    <w:p w14:paraId="486B5FCF" w14:textId="5EB8D7EF" w:rsidR="0082233B" w:rsidRDefault="00184872" w:rsidP="00184872">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3. </w:t>
      </w:r>
      <w:r w:rsidR="0082233B" w:rsidRPr="006B773D">
        <w:rPr>
          <w:rFonts w:ascii="Times New Roman" w:hAnsi="Times New Roman" w:cs="Times New Roman"/>
          <w:color w:val="000000" w:themeColor="text1"/>
          <w:sz w:val="28"/>
          <w:szCs w:val="28"/>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sidR="005F6FF7">
        <w:rPr>
          <w:rFonts w:ascii="Times New Roman" w:hAnsi="Times New Roman" w:cs="Times New Roman"/>
          <w:color w:val="000000" w:themeColor="text1"/>
          <w:sz w:val="28"/>
          <w:szCs w:val="28"/>
          <w:lang w:val="uk-UA"/>
        </w:rPr>
        <w:t>1011080</w:t>
      </w:r>
      <w:r w:rsidR="0082233B" w:rsidRPr="006B773D">
        <w:rPr>
          <w:rFonts w:ascii="Times New Roman" w:hAnsi="Times New Roman" w:cs="Times New Roman"/>
          <w:color w:val="000000" w:themeColor="text1"/>
          <w:sz w:val="28"/>
          <w:szCs w:val="28"/>
        </w:rPr>
        <w:t xml:space="preserve"> «</w:t>
      </w:r>
      <w:r w:rsidR="005F6FF7" w:rsidRPr="005F6FF7">
        <w:rPr>
          <w:rFonts w:ascii="Times New Roman" w:hAnsi="Times New Roman" w:cs="Times New Roman"/>
          <w:color w:val="000000" w:themeColor="text1"/>
          <w:sz w:val="28"/>
          <w:szCs w:val="28"/>
        </w:rPr>
        <w:t>Надання спеціалізованої освіти мистецькими школами</w:t>
      </w:r>
      <w:r w:rsidR="0082233B" w:rsidRPr="006B773D">
        <w:rPr>
          <w:rFonts w:ascii="Times New Roman" w:hAnsi="Times New Roman" w:cs="Times New Roman"/>
          <w:color w:val="000000" w:themeColor="text1"/>
          <w:sz w:val="28"/>
          <w:szCs w:val="28"/>
        </w:rPr>
        <w:t>».</w:t>
      </w:r>
    </w:p>
    <w:p w14:paraId="79F40303" w14:textId="7B34FE1A" w:rsidR="005F6FF7" w:rsidRPr="005F6FF7" w:rsidRDefault="005F6FF7" w:rsidP="005F6FF7">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4.</w:t>
      </w:r>
      <w:r w:rsidRPr="005F6FF7">
        <w:rPr>
          <w:rFonts w:ascii="Times New Roman" w:hAnsi="Times New Roman" w:cs="Times New Roman"/>
          <w:color w:val="000000" w:themeColor="text1"/>
          <w:sz w:val="28"/>
          <w:szCs w:val="28"/>
        </w:rPr>
        <w:t xml:space="preserve"> </w:t>
      </w:r>
      <w:r w:rsidRPr="006B773D">
        <w:rPr>
          <w:rFonts w:ascii="Times New Roman" w:hAnsi="Times New Roman" w:cs="Times New Roman"/>
          <w:color w:val="000000" w:themeColor="text1"/>
          <w:sz w:val="28"/>
          <w:szCs w:val="28"/>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w:t>
      </w:r>
      <w:r>
        <w:rPr>
          <w:rFonts w:ascii="Times New Roman" w:hAnsi="Times New Roman" w:cs="Times New Roman"/>
          <w:color w:val="000000" w:themeColor="text1"/>
          <w:sz w:val="28"/>
          <w:szCs w:val="28"/>
          <w:lang w:val="uk-UA"/>
        </w:rPr>
        <w:t>4030</w:t>
      </w:r>
      <w:r w:rsidRPr="006B773D">
        <w:rPr>
          <w:rFonts w:ascii="Times New Roman" w:hAnsi="Times New Roman" w:cs="Times New Roman"/>
          <w:color w:val="000000" w:themeColor="text1"/>
          <w:sz w:val="28"/>
          <w:szCs w:val="28"/>
        </w:rPr>
        <w:t xml:space="preserve"> «</w:t>
      </w:r>
      <w:r w:rsidRPr="005F6FF7">
        <w:rPr>
          <w:rFonts w:ascii="Times New Roman" w:hAnsi="Times New Roman" w:cs="Times New Roman"/>
          <w:color w:val="000000" w:themeColor="text1"/>
          <w:sz w:val="28"/>
          <w:szCs w:val="28"/>
        </w:rPr>
        <w:t>Забезпечення діяльності бібліотек</w:t>
      </w:r>
      <w:r w:rsidRPr="006B773D">
        <w:rPr>
          <w:rFonts w:ascii="Times New Roman" w:hAnsi="Times New Roman" w:cs="Times New Roman"/>
          <w:color w:val="000000" w:themeColor="text1"/>
          <w:sz w:val="28"/>
          <w:szCs w:val="28"/>
        </w:rPr>
        <w:t>».</w:t>
      </w:r>
    </w:p>
    <w:p w14:paraId="48005C0F" w14:textId="687CE387" w:rsidR="005F6FF7" w:rsidRPr="005F6FF7" w:rsidRDefault="005F6FF7" w:rsidP="005F6FF7">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5.</w:t>
      </w:r>
      <w:r w:rsidRPr="005F6FF7">
        <w:rPr>
          <w:rFonts w:ascii="Times New Roman" w:hAnsi="Times New Roman" w:cs="Times New Roman"/>
          <w:color w:val="000000" w:themeColor="text1"/>
          <w:sz w:val="28"/>
          <w:szCs w:val="28"/>
        </w:rPr>
        <w:t xml:space="preserve"> </w:t>
      </w:r>
      <w:r w:rsidRPr="006B773D">
        <w:rPr>
          <w:rFonts w:ascii="Times New Roman" w:hAnsi="Times New Roman" w:cs="Times New Roman"/>
          <w:color w:val="000000" w:themeColor="text1"/>
          <w:sz w:val="28"/>
          <w:szCs w:val="28"/>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10140</w:t>
      </w:r>
      <w:r>
        <w:rPr>
          <w:rFonts w:ascii="Times New Roman" w:hAnsi="Times New Roman" w:cs="Times New Roman"/>
          <w:color w:val="000000" w:themeColor="text1"/>
          <w:sz w:val="28"/>
          <w:szCs w:val="28"/>
          <w:lang w:val="uk-UA"/>
        </w:rPr>
        <w:t>40</w:t>
      </w:r>
      <w:r w:rsidRPr="006B773D">
        <w:rPr>
          <w:rFonts w:ascii="Times New Roman" w:hAnsi="Times New Roman" w:cs="Times New Roman"/>
          <w:color w:val="000000" w:themeColor="text1"/>
          <w:sz w:val="28"/>
          <w:szCs w:val="28"/>
        </w:rPr>
        <w:t xml:space="preserve"> «</w:t>
      </w:r>
      <w:r w:rsidRPr="005F6FF7">
        <w:rPr>
          <w:rFonts w:ascii="Times New Roman" w:hAnsi="Times New Roman" w:cs="Times New Roman"/>
          <w:color w:val="000000" w:themeColor="text1"/>
          <w:sz w:val="28"/>
          <w:szCs w:val="28"/>
        </w:rPr>
        <w:t>Забезпечення діяльності музеїв i виставок</w:t>
      </w:r>
      <w:r w:rsidRPr="006B773D">
        <w:rPr>
          <w:rFonts w:ascii="Times New Roman" w:hAnsi="Times New Roman" w:cs="Times New Roman"/>
          <w:color w:val="000000" w:themeColor="text1"/>
          <w:sz w:val="28"/>
          <w:szCs w:val="28"/>
        </w:rPr>
        <w:t>».</w:t>
      </w:r>
    </w:p>
    <w:p w14:paraId="28B1F4F4" w14:textId="42907AF1" w:rsidR="005F6FF7" w:rsidRDefault="005F6FF7" w:rsidP="00184872">
      <w:pPr>
        <w:spacing w:after="0"/>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w:t>
      </w:r>
      <w:r w:rsidRPr="005F6FF7">
        <w:rPr>
          <w:rFonts w:ascii="Times New Roman" w:hAnsi="Times New Roman" w:cs="Times New Roman"/>
          <w:color w:val="000000" w:themeColor="text1"/>
          <w:sz w:val="28"/>
          <w:szCs w:val="28"/>
        </w:rPr>
        <w:t xml:space="preserve"> </w:t>
      </w:r>
      <w:r w:rsidRPr="006B773D">
        <w:rPr>
          <w:rFonts w:ascii="Times New Roman" w:hAnsi="Times New Roman" w:cs="Times New Roman"/>
          <w:color w:val="000000" w:themeColor="text1"/>
          <w:sz w:val="28"/>
          <w:szCs w:val="28"/>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10140</w:t>
      </w:r>
      <w:r>
        <w:rPr>
          <w:rFonts w:ascii="Times New Roman" w:hAnsi="Times New Roman" w:cs="Times New Roman"/>
          <w:color w:val="000000" w:themeColor="text1"/>
          <w:sz w:val="28"/>
          <w:szCs w:val="28"/>
          <w:lang w:val="uk-UA"/>
        </w:rPr>
        <w:t>60</w:t>
      </w:r>
      <w:r w:rsidRPr="006B773D">
        <w:rPr>
          <w:rFonts w:ascii="Times New Roman" w:hAnsi="Times New Roman" w:cs="Times New Roman"/>
          <w:color w:val="000000" w:themeColor="text1"/>
          <w:sz w:val="28"/>
          <w:szCs w:val="28"/>
        </w:rPr>
        <w:t xml:space="preserve"> «</w:t>
      </w:r>
      <w:r w:rsidRPr="005F6FF7">
        <w:rPr>
          <w:rFonts w:ascii="Times New Roman" w:hAnsi="Times New Roman" w:cs="Times New Roman"/>
          <w:color w:val="000000" w:themeColor="text1"/>
          <w:sz w:val="28"/>
          <w:szCs w:val="28"/>
        </w:rPr>
        <w:t>Забезпечення діяльності палаців i будинків культури, клубів, центрів дозвілля та iнших клубних закладів</w:t>
      </w:r>
      <w:r w:rsidRPr="006B773D">
        <w:rPr>
          <w:rFonts w:ascii="Times New Roman" w:hAnsi="Times New Roman" w:cs="Times New Roman"/>
          <w:color w:val="000000" w:themeColor="text1"/>
          <w:sz w:val="28"/>
          <w:szCs w:val="28"/>
        </w:rPr>
        <w:t>».</w:t>
      </w:r>
    </w:p>
    <w:p w14:paraId="2DA1B9F5" w14:textId="26AEAE30" w:rsidR="005F6FF7" w:rsidRPr="005F6FF7" w:rsidRDefault="005F6FF7" w:rsidP="00184872">
      <w:pPr>
        <w:spacing w:after="0"/>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w:t>
      </w:r>
      <w:r w:rsidRPr="005F6FF7">
        <w:rPr>
          <w:rFonts w:ascii="Times New Roman" w:hAnsi="Times New Roman" w:cs="Times New Roman"/>
          <w:color w:val="000000" w:themeColor="text1"/>
          <w:sz w:val="28"/>
          <w:szCs w:val="28"/>
          <w:lang w:val="uk-UA"/>
        </w:rPr>
        <w:t xml:space="preserve"> </w:t>
      </w:r>
      <w:r w:rsidRPr="005F6FF7">
        <w:rPr>
          <w:rFonts w:ascii="Times New Roman" w:hAnsi="Times New Roman" w:cs="Times New Roman"/>
          <w:color w:val="000000" w:themeColor="text1"/>
          <w:sz w:val="28"/>
          <w:szCs w:val="28"/>
          <w:lang w:val="uk-UA"/>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10140</w:t>
      </w:r>
      <w:r>
        <w:rPr>
          <w:rFonts w:ascii="Times New Roman" w:hAnsi="Times New Roman" w:cs="Times New Roman"/>
          <w:color w:val="000000" w:themeColor="text1"/>
          <w:sz w:val="28"/>
          <w:szCs w:val="28"/>
          <w:lang w:val="uk-UA"/>
        </w:rPr>
        <w:t>70</w:t>
      </w:r>
      <w:r w:rsidRPr="005F6FF7">
        <w:rPr>
          <w:rFonts w:ascii="Times New Roman" w:hAnsi="Times New Roman" w:cs="Times New Roman"/>
          <w:color w:val="000000" w:themeColor="text1"/>
          <w:sz w:val="28"/>
          <w:szCs w:val="28"/>
          <w:lang w:val="uk-UA"/>
        </w:rPr>
        <w:t xml:space="preserve"> «Фінансова підтримка кінематографії».</w:t>
      </w:r>
    </w:p>
    <w:p w14:paraId="3EB13457" w14:textId="325CDA4D" w:rsidR="005F6FF7" w:rsidRDefault="005F6FF7" w:rsidP="00184872">
      <w:pPr>
        <w:spacing w:after="0"/>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w:t>
      </w:r>
      <w:r w:rsidRPr="005F6FF7">
        <w:rPr>
          <w:rFonts w:ascii="Times New Roman" w:hAnsi="Times New Roman" w:cs="Times New Roman"/>
          <w:color w:val="000000" w:themeColor="text1"/>
          <w:sz w:val="28"/>
          <w:szCs w:val="28"/>
          <w:lang w:val="uk-UA"/>
        </w:rPr>
        <w:t xml:space="preserve"> </w:t>
      </w:r>
      <w:r w:rsidRPr="005F6FF7">
        <w:rPr>
          <w:rFonts w:ascii="Times New Roman" w:hAnsi="Times New Roman" w:cs="Times New Roman"/>
          <w:color w:val="000000" w:themeColor="text1"/>
          <w:sz w:val="28"/>
          <w:szCs w:val="28"/>
          <w:lang w:val="uk-UA"/>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10140</w:t>
      </w:r>
      <w:r>
        <w:rPr>
          <w:rFonts w:ascii="Times New Roman" w:hAnsi="Times New Roman" w:cs="Times New Roman"/>
          <w:color w:val="000000" w:themeColor="text1"/>
          <w:sz w:val="28"/>
          <w:szCs w:val="28"/>
          <w:lang w:val="uk-UA"/>
        </w:rPr>
        <w:t>81</w:t>
      </w:r>
      <w:r w:rsidRPr="005F6FF7">
        <w:rPr>
          <w:rFonts w:ascii="Times New Roman" w:hAnsi="Times New Roman" w:cs="Times New Roman"/>
          <w:color w:val="000000" w:themeColor="text1"/>
          <w:sz w:val="28"/>
          <w:szCs w:val="28"/>
          <w:lang w:val="uk-UA"/>
        </w:rPr>
        <w:t xml:space="preserve"> «Забезпечення діяльності інших закладів в галузі культури і мистецтва».</w:t>
      </w:r>
    </w:p>
    <w:p w14:paraId="3F51D6E4" w14:textId="3E2AFA73" w:rsidR="005F6FF7" w:rsidRDefault="005F6FF7" w:rsidP="00184872">
      <w:pPr>
        <w:spacing w:after="0"/>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w:t>
      </w:r>
      <w:r w:rsidRPr="005F6FF7">
        <w:rPr>
          <w:rFonts w:ascii="Times New Roman" w:hAnsi="Times New Roman" w:cs="Times New Roman"/>
          <w:color w:val="000000" w:themeColor="text1"/>
          <w:sz w:val="28"/>
          <w:szCs w:val="28"/>
          <w:lang w:val="uk-UA"/>
        </w:rPr>
        <w:t xml:space="preserve"> </w:t>
      </w:r>
      <w:r w:rsidRPr="005F6FF7">
        <w:rPr>
          <w:rFonts w:ascii="Times New Roman" w:hAnsi="Times New Roman" w:cs="Times New Roman"/>
          <w:color w:val="000000" w:themeColor="text1"/>
          <w:sz w:val="28"/>
          <w:szCs w:val="28"/>
          <w:lang w:val="uk-UA"/>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101408</w:t>
      </w:r>
      <w:r>
        <w:rPr>
          <w:rFonts w:ascii="Times New Roman" w:hAnsi="Times New Roman" w:cs="Times New Roman"/>
          <w:color w:val="000000" w:themeColor="text1"/>
          <w:sz w:val="28"/>
          <w:szCs w:val="28"/>
          <w:lang w:val="uk-UA"/>
        </w:rPr>
        <w:t>2</w:t>
      </w:r>
      <w:r w:rsidRPr="005F6FF7">
        <w:rPr>
          <w:rFonts w:ascii="Times New Roman" w:hAnsi="Times New Roman" w:cs="Times New Roman"/>
          <w:color w:val="000000" w:themeColor="text1"/>
          <w:sz w:val="28"/>
          <w:szCs w:val="28"/>
          <w:lang w:val="uk-UA"/>
        </w:rPr>
        <w:t xml:space="preserve"> «Інші заходи в галузі культури і мистецтва».</w:t>
      </w:r>
    </w:p>
    <w:p w14:paraId="32919E87" w14:textId="6FF301EC" w:rsidR="005F6FF7" w:rsidRDefault="005F6FF7" w:rsidP="00184872">
      <w:pPr>
        <w:spacing w:after="0"/>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w:t>
      </w:r>
      <w:r w:rsidRPr="005F6FF7">
        <w:rPr>
          <w:rFonts w:ascii="Times New Roman" w:hAnsi="Times New Roman" w:cs="Times New Roman"/>
          <w:color w:val="000000" w:themeColor="text1"/>
          <w:sz w:val="28"/>
          <w:szCs w:val="28"/>
          <w:lang w:val="uk-UA"/>
        </w:rPr>
        <w:t xml:space="preserve"> </w:t>
      </w:r>
      <w:r w:rsidRPr="005F6FF7">
        <w:rPr>
          <w:rFonts w:ascii="Times New Roman" w:hAnsi="Times New Roman" w:cs="Times New Roman"/>
          <w:color w:val="000000" w:themeColor="text1"/>
          <w:sz w:val="28"/>
          <w:szCs w:val="28"/>
          <w:lang w:val="uk-UA"/>
        </w:rPr>
        <w:t xml:space="preserve">Інформація про виконання результативних показників, що характеризують виконання бюджетної програми по департаменту фінансів </w:t>
      </w:r>
      <w:r w:rsidRPr="005F6FF7">
        <w:rPr>
          <w:rFonts w:ascii="Times New Roman" w:hAnsi="Times New Roman" w:cs="Times New Roman"/>
          <w:color w:val="000000" w:themeColor="text1"/>
          <w:sz w:val="28"/>
          <w:szCs w:val="28"/>
          <w:lang w:val="uk-UA"/>
        </w:rPr>
        <w:lastRenderedPageBreak/>
        <w:t xml:space="preserve">Вінницької міської ради за 2023 рік по КПКВК </w:t>
      </w:r>
      <w:r>
        <w:rPr>
          <w:rFonts w:ascii="Times New Roman" w:hAnsi="Times New Roman" w:cs="Times New Roman"/>
          <w:color w:val="000000" w:themeColor="text1"/>
          <w:sz w:val="28"/>
          <w:szCs w:val="28"/>
          <w:lang w:val="uk-UA"/>
        </w:rPr>
        <w:t>101</w:t>
      </w:r>
      <w:r>
        <w:rPr>
          <w:rFonts w:ascii="Times New Roman" w:hAnsi="Times New Roman" w:cs="Times New Roman"/>
          <w:color w:val="000000" w:themeColor="text1"/>
          <w:sz w:val="28"/>
          <w:szCs w:val="28"/>
          <w:lang w:val="uk-UA"/>
        </w:rPr>
        <w:t>6030</w:t>
      </w:r>
      <w:r w:rsidRPr="005F6FF7">
        <w:rPr>
          <w:rFonts w:ascii="Times New Roman" w:hAnsi="Times New Roman" w:cs="Times New Roman"/>
          <w:color w:val="000000" w:themeColor="text1"/>
          <w:sz w:val="28"/>
          <w:szCs w:val="28"/>
          <w:lang w:val="uk-UA"/>
        </w:rPr>
        <w:t xml:space="preserve"> «Організація благоустрою населених пунктів».</w:t>
      </w:r>
    </w:p>
    <w:p w14:paraId="1B559E6D" w14:textId="3A5429EC" w:rsidR="005F6FF7" w:rsidRDefault="005F6FF7" w:rsidP="00184872">
      <w:pPr>
        <w:spacing w:after="0"/>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w:t>
      </w:r>
      <w:r w:rsidRPr="005F6FF7">
        <w:rPr>
          <w:rFonts w:ascii="Times New Roman" w:hAnsi="Times New Roman" w:cs="Times New Roman"/>
          <w:color w:val="000000" w:themeColor="text1"/>
          <w:sz w:val="28"/>
          <w:szCs w:val="28"/>
          <w:lang w:val="uk-UA"/>
        </w:rPr>
        <w:t xml:space="preserve"> </w:t>
      </w:r>
      <w:r w:rsidRPr="005F6FF7">
        <w:rPr>
          <w:rFonts w:ascii="Times New Roman" w:hAnsi="Times New Roman" w:cs="Times New Roman"/>
          <w:color w:val="000000" w:themeColor="text1"/>
          <w:sz w:val="28"/>
          <w:szCs w:val="28"/>
          <w:lang w:val="uk-UA"/>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w:t>
      </w:r>
      <w:r>
        <w:rPr>
          <w:rFonts w:ascii="Times New Roman" w:hAnsi="Times New Roman" w:cs="Times New Roman"/>
          <w:color w:val="000000" w:themeColor="text1"/>
          <w:sz w:val="28"/>
          <w:szCs w:val="28"/>
          <w:lang w:val="uk-UA"/>
        </w:rPr>
        <w:t>7321</w:t>
      </w:r>
      <w:r w:rsidRPr="005F6FF7">
        <w:rPr>
          <w:rFonts w:ascii="Times New Roman" w:hAnsi="Times New Roman" w:cs="Times New Roman"/>
          <w:color w:val="000000" w:themeColor="text1"/>
          <w:sz w:val="28"/>
          <w:szCs w:val="28"/>
          <w:lang w:val="uk-UA"/>
        </w:rPr>
        <w:t xml:space="preserve"> «Будівництво освітніх установ та закладів».</w:t>
      </w:r>
    </w:p>
    <w:p w14:paraId="5E5FC886" w14:textId="3BE3E8F1" w:rsidR="005F6FF7" w:rsidRPr="005F6FF7" w:rsidRDefault="005F6FF7" w:rsidP="005F6FF7">
      <w:pPr>
        <w:spacing w:after="0"/>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12.</w:t>
      </w:r>
      <w:r w:rsidRPr="005F6FF7">
        <w:rPr>
          <w:rFonts w:ascii="Times New Roman" w:hAnsi="Times New Roman" w:cs="Times New Roman"/>
          <w:color w:val="000000" w:themeColor="text1"/>
          <w:sz w:val="28"/>
          <w:szCs w:val="28"/>
          <w:lang w:val="uk-UA"/>
        </w:rPr>
        <w:t xml:space="preserve"> </w:t>
      </w:r>
      <w:r w:rsidRPr="005F6FF7">
        <w:rPr>
          <w:rFonts w:ascii="Times New Roman" w:hAnsi="Times New Roman" w:cs="Times New Roman"/>
          <w:color w:val="000000" w:themeColor="text1"/>
          <w:sz w:val="28"/>
          <w:szCs w:val="28"/>
          <w:lang w:val="uk-UA"/>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10173</w:t>
      </w:r>
      <w:r>
        <w:rPr>
          <w:rFonts w:ascii="Times New Roman" w:hAnsi="Times New Roman" w:cs="Times New Roman"/>
          <w:color w:val="000000" w:themeColor="text1"/>
          <w:sz w:val="28"/>
          <w:szCs w:val="28"/>
          <w:lang w:val="uk-UA"/>
        </w:rPr>
        <w:t>40</w:t>
      </w:r>
      <w:r w:rsidRPr="005F6FF7">
        <w:rPr>
          <w:rFonts w:ascii="Times New Roman" w:hAnsi="Times New Roman" w:cs="Times New Roman"/>
          <w:color w:val="000000" w:themeColor="text1"/>
          <w:sz w:val="28"/>
          <w:szCs w:val="28"/>
          <w:lang w:val="uk-UA"/>
        </w:rPr>
        <w:t xml:space="preserve"> «Проектування, реставрація та охорона пам'яток архітектури».</w:t>
      </w:r>
    </w:p>
    <w:p w14:paraId="24F9EDB4" w14:textId="75302313" w:rsidR="005F6FF7" w:rsidRPr="005F6FF7" w:rsidRDefault="005F6FF7" w:rsidP="005F6FF7">
      <w:pPr>
        <w:spacing w:after="0"/>
        <w:ind w:firstLine="851"/>
        <w:jc w:val="both"/>
        <w:rPr>
          <w:rFonts w:ascii="Times New Roman" w:hAnsi="Times New Roman" w:cs="Times New Roman"/>
          <w:color w:val="000000" w:themeColor="text1"/>
          <w:sz w:val="28"/>
          <w:szCs w:val="28"/>
          <w:lang w:val="uk-UA"/>
        </w:rPr>
      </w:pPr>
      <w:r>
        <w:rPr>
          <w:rFonts w:ascii="Times New Roman" w:hAnsi="Times New Roman" w:cs="Times New Roman"/>
          <w:sz w:val="28"/>
          <w:lang w:val="uk-UA"/>
        </w:rPr>
        <w:t>13.</w:t>
      </w:r>
      <w:r w:rsidRPr="005F6FF7">
        <w:rPr>
          <w:rFonts w:ascii="Times New Roman" w:hAnsi="Times New Roman" w:cs="Times New Roman"/>
          <w:color w:val="000000" w:themeColor="text1"/>
          <w:sz w:val="28"/>
          <w:szCs w:val="28"/>
          <w:lang w:val="uk-UA"/>
        </w:rPr>
        <w:t xml:space="preserve"> </w:t>
      </w:r>
      <w:r w:rsidRPr="005F6FF7">
        <w:rPr>
          <w:rFonts w:ascii="Times New Roman" w:hAnsi="Times New Roman" w:cs="Times New Roman"/>
          <w:color w:val="000000" w:themeColor="text1"/>
          <w:sz w:val="28"/>
          <w:szCs w:val="28"/>
          <w:lang w:val="uk-UA"/>
        </w:rPr>
        <w:t xml:space="preserve">Інформація про виконання результативних показників, що характеризують виконання бюджетної програми по департаменту фінансів Вінницької міської ради за 2023 рік по КПКВК </w:t>
      </w:r>
      <w:r>
        <w:rPr>
          <w:rFonts w:ascii="Times New Roman" w:hAnsi="Times New Roman" w:cs="Times New Roman"/>
          <w:color w:val="000000" w:themeColor="text1"/>
          <w:sz w:val="28"/>
          <w:szCs w:val="28"/>
          <w:lang w:val="uk-UA"/>
        </w:rPr>
        <w:t>1017</w:t>
      </w:r>
      <w:r>
        <w:rPr>
          <w:rFonts w:ascii="Times New Roman" w:hAnsi="Times New Roman" w:cs="Times New Roman"/>
          <w:color w:val="000000" w:themeColor="text1"/>
          <w:sz w:val="28"/>
          <w:szCs w:val="28"/>
          <w:lang w:val="uk-UA"/>
        </w:rPr>
        <w:t>670</w:t>
      </w:r>
      <w:r w:rsidRPr="005F6FF7">
        <w:rPr>
          <w:rFonts w:ascii="Times New Roman" w:hAnsi="Times New Roman" w:cs="Times New Roman"/>
          <w:color w:val="000000" w:themeColor="text1"/>
          <w:sz w:val="28"/>
          <w:szCs w:val="28"/>
          <w:lang w:val="uk-UA"/>
        </w:rPr>
        <w:t xml:space="preserve"> «Внески до статутного капіталу суб'єктів господарювання</w:t>
      </w:r>
      <w:bookmarkStart w:id="5" w:name="_GoBack"/>
      <w:bookmarkEnd w:id="5"/>
      <w:r w:rsidRPr="005F6FF7">
        <w:rPr>
          <w:rFonts w:ascii="Times New Roman" w:hAnsi="Times New Roman" w:cs="Times New Roman"/>
          <w:color w:val="000000" w:themeColor="text1"/>
          <w:sz w:val="28"/>
          <w:szCs w:val="28"/>
          <w:lang w:val="uk-UA"/>
        </w:rPr>
        <w:t>».</w:t>
      </w:r>
    </w:p>
    <w:p w14:paraId="37E9D21E" w14:textId="2320E88F" w:rsidR="0082233B" w:rsidRPr="005F6FF7" w:rsidRDefault="0082233B" w:rsidP="00C554A5">
      <w:pPr>
        <w:shd w:val="clear" w:color="auto" w:fill="FFFFFF"/>
        <w:spacing w:after="0" w:line="240" w:lineRule="auto"/>
        <w:ind w:firstLine="567"/>
        <w:jc w:val="both"/>
        <w:rPr>
          <w:rFonts w:ascii="Times New Roman" w:hAnsi="Times New Roman" w:cs="Times New Roman"/>
          <w:sz w:val="28"/>
          <w:lang w:val="uk-UA"/>
        </w:rPr>
      </w:pPr>
    </w:p>
    <w:sectPr w:rsidR="0082233B" w:rsidRPr="005F6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86ACA"/>
    <w:multiLevelType w:val="hybridMultilevel"/>
    <w:tmpl w:val="1E04F6D0"/>
    <w:lvl w:ilvl="0" w:tplc="03B0C05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EA0EF7"/>
    <w:multiLevelType w:val="hybridMultilevel"/>
    <w:tmpl w:val="8DC05F9E"/>
    <w:lvl w:ilvl="0" w:tplc="416404A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893E4E"/>
    <w:multiLevelType w:val="hybridMultilevel"/>
    <w:tmpl w:val="DD688E28"/>
    <w:lvl w:ilvl="0" w:tplc="35D45528">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AA31614"/>
    <w:multiLevelType w:val="hybridMultilevel"/>
    <w:tmpl w:val="DD688E28"/>
    <w:lvl w:ilvl="0" w:tplc="35D45528">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23175C3"/>
    <w:multiLevelType w:val="hybridMultilevel"/>
    <w:tmpl w:val="C9624D12"/>
    <w:lvl w:ilvl="0" w:tplc="3CBC69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79E116B"/>
    <w:multiLevelType w:val="hybridMultilevel"/>
    <w:tmpl w:val="FF285556"/>
    <w:lvl w:ilvl="0" w:tplc="DCEE4EA8">
      <w:start w:val="10"/>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C857F8E"/>
    <w:multiLevelType w:val="hybridMultilevel"/>
    <w:tmpl w:val="DD688E28"/>
    <w:lvl w:ilvl="0" w:tplc="35D45528">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2272767"/>
    <w:multiLevelType w:val="hybridMultilevel"/>
    <w:tmpl w:val="ADDC72F8"/>
    <w:lvl w:ilvl="0" w:tplc="0422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A86950"/>
    <w:multiLevelType w:val="hybridMultilevel"/>
    <w:tmpl w:val="14DEF5A2"/>
    <w:lvl w:ilvl="0" w:tplc="0422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15:restartNumberingAfterBreak="0">
    <w:nsid w:val="492C5836"/>
    <w:multiLevelType w:val="hybridMultilevel"/>
    <w:tmpl w:val="E92269C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C791328"/>
    <w:multiLevelType w:val="hybridMultilevel"/>
    <w:tmpl w:val="8F8EE56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7A06AA"/>
    <w:multiLevelType w:val="hybridMultilevel"/>
    <w:tmpl w:val="44968964"/>
    <w:lvl w:ilvl="0" w:tplc="3EAE2E3E">
      <w:numFmt w:val="bullet"/>
      <w:lvlText w:val="-"/>
      <w:lvlJc w:val="left"/>
      <w:pPr>
        <w:ind w:left="1002" w:hanging="360"/>
      </w:pPr>
      <w:rPr>
        <w:rFonts w:ascii="Times New Roman" w:eastAsiaTheme="minorHAns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2" w15:restartNumberingAfterBreak="0">
    <w:nsid w:val="6F7B1400"/>
    <w:multiLevelType w:val="hybridMultilevel"/>
    <w:tmpl w:val="27FEB122"/>
    <w:lvl w:ilvl="0" w:tplc="687833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D4D3C2F"/>
    <w:multiLevelType w:val="hybridMultilevel"/>
    <w:tmpl w:val="DD688E28"/>
    <w:lvl w:ilvl="0" w:tplc="35D45528">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DD53B77"/>
    <w:multiLevelType w:val="hybridMultilevel"/>
    <w:tmpl w:val="DD688E28"/>
    <w:lvl w:ilvl="0" w:tplc="35D45528">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6"/>
  </w:num>
  <w:num w:numId="3">
    <w:abstractNumId w:val="4"/>
  </w:num>
  <w:num w:numId="4">
    <w:abstractNumId w:val="13"/>
  </w:num>
  <w:num w:numId="5">
    <w:abstractNumId w:val="14"/>
  </w:num>
  <w:num w:numId="6">
    <w:abstractNumId w:val="3"/>
  </w:num>
  <w:num w:numId="7">
    <w:abstractNumId w:val="2"/>
  </w:num>
  <w:num w:numId="8">
    <w:abstractNumId w:val="9"/>
  </w:num>
  <w:num w:numId="9">
    <w:abstractNumId w:val="11"/>
  </w:num>
  <w:num w:numId="10">
    <w:abstractNumId w:val="10"/>
  </w:num>
  <w:num w:numId="11">
    <w:abstractNumId w:val="1"/>
  </w:num>
  <w:num w:numId="12">
    <w:abstractNumId w:val="0"/>
  </w:num>
  <w:num w:numId="13">
    <w:abstractNumId w:val="5"/>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918"/>
    <w:rsid w:val="00004389"/>
    <w:rsid w:val="00026D0E"/>
    <w:rsid w:val="0008618C"/>
    <w:rsid w:val="000B173D"/>
    <w:rsid w:val="000B7ECB"/>
    <w:rsid w:val="000D0DCF"/>
    <w:rsid w:val="000D559C"/>
    <w:rsid w:val="000E0A3B"/>
    <w:rsid w:val="001130DD"/>
    <w:rsid w:val="001843F0"/>
    <w:rsid w:val="00184872"/>
    <w:rsid w:val="00184B46"/>
    <w:rsid w:val="001C4011"/>
    <w:rsid w:val="001C7615"/>
    <w:rsid w:val="001F7D8A"/>
    <w:rsid w:val="00245720"/>
    <w:rsid w:val="00287B7F"/>
    <w:rsid w:val="002A4953"/>
    <w:rsid w:val="002A5FBE"/>
    <w:rsid w:val="0032131C"/>
    <w:rsid w:val="003346FA"/>
    <w:rsid w:val="00422B74"/>
    <w:rsid w:val="00444B13"/>
    <w:rsid w:val="00444B7B"/>
    <w:rsid w:val="0048336D"/>
    <w:rsid w:val="004B7534"/>
    <w:rsid w:val="004D74F8"/>
    <w:rsid w:val="00582951"/>
    <w:rsid w:val="005B0C6E"/>
    <w:rsid w:val="005B3DAD"/>
    <w:rsid w:val="005B6E42"/>
    <w:rsid w:val="005F6FF7"/>
    <w:rsid w:val="00602734"/>
    <w:rsid w:val="00655EDF"/>
    <w:rsid w:val="00663933"/>
    <w:rsid w:val="00665E48"/>
    <w:rsid w:val="006B434A"/>
    <w:rsid w:val="006C2C9A"/>
    <w:rsid w:val="006F6447"/>
    <w:rsid w:val="0071572C"/>
    <w:rsid w:val="00791A7F"/>
    <w:rsid w:val="007E1A9C"/>
    <w:rsid w:val="007E32C9"/>
    <w:rsid w:val="007F1754"/>
    <w:rsid w:val="008012F8"/>
    <w:rsid w:val="008044BF"/>
    <w:rsid w:val="0082233B"/>
    <w:rsid w:val="00830FBD"/>
    <w:rsid w:val="00843754"/>
    <w:rsid w:val="008947D8"/>
    <w:rsid w:val="008B2802"/>
    <w:rsid w:val="009C5263"/>
    <w:rsid w:val="009F59CC"/>
    <w:rsid w:val="00A34B62"/>
    <w:rsid w:val="00A53714"/>
    <w:rsid w:val="00A6727E"/>
    <w:rsid w:val="00A91BB6"/>
    <w:rsid w:val="00AB17FC"/>
    <w:rsid w:val="00AC74E1"/>
    <w:rsid w:val="00B305C8"/>
    <w:rsid w:val="00BC1147"/>
    <w:rsid w:val="00C144E0"/>
    <w:rsid w:val="00C330C3"/>
    <w:rsid w:val="00C554A5"/>
    <w:rsid w:val="00C86FE0"/>
    <w:rsid w:val="00D05E86"/>
    <w:rsid w:val="00D112E9"/>
    <w:rsid w:val="00D17920"/>
    <w:rsid w:val="00E2093D"/>
    <w:rsid w:val="00E31B69"/>
    <w:rsid w:val="00E64785"/>
    <w:rsid w:val="00E65BF2"/>
    <w:rsid w:val="00E82CA5"/>
    <w:rsid w:val="00E85918"/>
    <w:rsid w:val="00F20229"/>
    <w:rsid w:val="00F278B2"/>
    <w:rsid w:val="00F73D8A"/>
    <w:rsid w:val="00F933A4"/>
    <w:rsid w:val="00FA2C4C"/>
    <w:rsid w:val="00FB2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3894"/>
  <w15:docId w15:val="{E3F31A4A-228C-41F5-857F-AF81AD2E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2E9"/>
    <w:pPr>
      <w:ind w:left="720"/>
      <w:contextualSpacing/>
    </w:pPr>
  </w:style>
  <w:style w:type="character" w:styleId="a4">
    <w:name w:val="Hyperlink"/>
    <w:basedOn w:val="a0"/>
    <w:uiPriority w:val="99"/>
    <w:semiHidden/>
    <w:unhideWhenUsed/>
    <w:rsid w:val="00E31B69"/>
    <w:rPr>
      <w:color w:val="0000FF"/>
      <w:u w:val="single"/>
    </w:rPr>
  </w:style>
  <w:style w:type="paragraph" w:styleId="a5">
    <w:name w:val="Balloon Text"/>
    <w:basedOn w:val="a"/>
    <w:link w:val="a6"/>
    <w:uiPriority w:val="99"/>
    <w:semiHidden/>
    <w:unhideWhenUsed/>
    <w:rsid w:val="00665E4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2113</Words>
  <Characters>12049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73</cp:revision>
  <cp:lastPrinted>2024-02-28T16:26:00Z</cp:lastPrinted>
  <dcterms:created xsi:type="dcterms:W3CDTF">2020-03-04T11:59:00Z</dcterms:created>
  <dcterms:modified xsi:type="dcterms:W3CDTF">2024-03-06T13:06:00Z</dcterms:modified>
</cp:coreProperties>
</file>